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6A8" w:rsidRPr="006936A8" w:rsidRDefault="006936A8" w:rsidP="006936A8">
      <w:pPr>
        <w:widowControl/>
        <w:spacing w:before="150" w:after="150"/>
        <w:jc w:val="center"/>
        <w:outlineLvl w:val="0"/>
        <w:rPr>
          <w:rFonts w:ascii="Verdana" w:eastAsia="宋体" w:hAnsi="Verdana" w:cs="宋体"/>
          <w:b/>
          <w:bCs/>
          <w:color w:val="000000"/>
          <w:kern w:val="36"/>
          <w:sz w:val="48"/>
          <w:szCs w:val="48"/>
        </w:rPr>
      </w:pPr>
      <w:r w:rsidRPr="006936A8">
        <w:rPr>
          <w:rFonts w:ascii="Verdana" w:eastAsia="宋体" w:hAnsi="Verdana" w:cs="宋体"/>
          <w:b/>
          <w:bCs/>
          <w:color w:val="000000"/>
          <w:kern w:val="36"/>
          <w:sz w:val="48"/>
          <w:szCs w:val="48"/>
        </w:rPr>
        <w:t>DMX512</w:t>
      </w:r>
      <w:r w:rsidRPr="006936A8">
        <w:rPr>
          <w:rFonts w:ascii="Verdana" w:eastAsia="宋体" w:hAnsi="Verdana" w:cs="宋体"/>
          <w:b/>
          <w:bCs/>
          <w:color w:val="000000"/>
          <w:kern w:val="36"/>
          <w:sz w:val="48"/>
          <w:szCs w:val="48"/>
        </w:rPr>
        <w:t>协议</w:t>
      </w:r>
    </w:p>
    <w:p w:rsidR="004B176F" w:rsidRPr="004B176F" w:rsidRDefault="004B176F" w:rsidP="006936A8">
      <w:pPr>
        <w:widowControl/>
        <w:pBdr>
          <w:bottom w:val="single" w:sz="6" w:space="0" w:color="E8E8E8"/>
        </w:pBdr>
        <w:ind w:left="225"/>
        <w:jc w:val="center"/>
        <w:rPr>
          <w:rFonts w:ascii="Verdana" w:eastAsia="宋体" w:hAnsi="Verdana" w:cs="宋体" w:hint="eastAsia"/>
          <w:color w:val="666666"/>
          <w:kern w:val="0"/>
          <w:sz w:val="18"/>
          <w:szCs w:val="18"/>
        </w:rPr>
      </w:pPr>
    </w:p>
    <w:p w:rsidR="004B176F" w:rsidRPr="006936A8" w:rsidRDefault="004B176F" w:rsidP="006936A8">
      <w:pPr>
        <w:widowControl/>
        <w:pBdr>
          <w:bottom w:val="single" w:sz="6" w:space="0" w:color="E8E8E8"/>
        </w:pBdr>
        <w:ind w:left="225"/>
        <w:jc w:val="center"/>
        <w:rPr>
          <w:rFonts w:ascii="Verdana" w:eastAsia="宋体" w:hAnsi="Verdana" w:cs="宋体"/>
          <w:color w:val="666666"/>
          <w:kern w:val="0"/>
          <w:sz w:val="18"/>
          <w:szCs w:val="18"/>
        </w:rPr>
      </w:pP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DMX512</w:t>
      </w:r>
      <w:r w:rsidRPr="006936A8">
        <w:rPr>
          <w:rFonts w:ascii="Verdana" w:eastAsia="宋体" w:hAnsi="Verdana" w:cs="宋体"/>
          <w:color w:val="000000"/>
          <w:kern w:val="0"/>
          <w:sz w:val="27"/>
          <w:szCs w:val="27"/>
        </w:rPr>
        <w:t>协议</w:t>
      </w:r>
      <w:r w:rsidRPr="006936A8">
        <w:rPr>
          <w:rFonts w:ascii="Verdana" w:eastAsia="宋体" w:hAnsi="Verdana" w:cs="宋体"/>
          <w:color w:val="000000"/>
          <w:kern w:val="0"/>
          <w:sz w:val="27"/>
          <w:szCs w:val="27"/>
        </w:rPr>
        <w:t xml:space="preserve">(Digital </w:t>
      </w:r>
      <w:proofErr w:type="spellStart"/>
      <w:r w:rsidRPr="006936A8">
        <w:rPr>
          <w:rFonts w:ascii="Verdana" w:eastAsia="宋体" w:hAnsi="Verdana" w:cs="宋体"/>
          <w:color w:val="000000"/>
          <w:kern w:val="0"/>
          <w:sz w:val="27"/>
          <w:szCs w:val="27"/>
        </w:rPr>
        <w:t>Multipiex</w:t>
      </w:r>
      <w:proofErr w:type="spellEnd"/>
      <w:r w:rsidRPr="006936A8">
        <w:rPr>
          <w:rFonts w:ascii="Verdana" w:eastAsia="宋体" w:hAnsi="Verdana" w:cs="宋体"/>
          <w:color w:val="000000"/>
          <w:kern w:val="0"/>
          <w:sz w:val="27"/>
          <w:szCs w:val="27"/>
        </w:rPr>
        <w:t xml:space="preserve"> 512)</w:t>
      </w:r>
      <w:r w:rsidRPr="006936A8">
        <w:rPr>
          <w:rFonts w:ascii="Verdana" w:eastAsia="宋体" w:hAnsi="Verdana" w:cs="宋体"/>
          <w:color w:val="000000"/>
          <w:kern w:val="0"/>
          <w:sz w:val="27"/>
          <w:szCs w:val="27"/>
        </w:rPr>
        <w:t>是一种多路复用协议，由美国剧场技术协会于</w:t>
      </w:r>
      <w:r w:rsidRPr="006936A8">
        <w:rPr>
          <w:rFonts w:ascii="Verdana" w:eastAsia="宋体" w:hAnsi="Verdana" w:cs="宋体"/>
          <w:color w:val="000000"/>
          <w:kern w:val="0"/>
          <w:sz w:val="27"/>
          <w:szCs w:val="27"/>
        </w:rPr>
        <w:t>20</w:t>
      </w:r>
      <w:r w:rsidRPr="006936A8">
        <w:rPr>
          <w:rFonts w:ascii="Verdana" w:eastAsia="宋体" w:hAnsi="Verdana" w:cs="宋体"/>
          <w:color w:val="000000"/>
          <w:kern w:val="0"/>
          <w:sz w:val="27"/>
          <w:szCs w:val="27"/>
        </w:rPr>
        <w:t>世纪</w:t>
      </w:r>
      <w:r w:rsidRPr="006936A8">
        <w:rPr>
          <w:rFonts w:ascii="Verdana" w:eastAsia="宋体" w:hAnsi="Verdana" w:cs="宋体"/>
          <w:color w:val="000000"/>
          <w:kern w:val="0"/>
          <w:sz w:val="27"/>
          <w:szCs w:val="27"/>
        </w:rPr>
        <w:t>80</w:t>
      </w:r>
      <w:r w:rsidRPr="006936A8">
        <w:rPr>
          <w:rFonts w:ascii="Verdana" w:eastAsia="宋体" w:hAnsi="Verdana" w:cs="宋体"/>
          <w:color w:val="000000"/>
          <w:kern w:val="0"/>
          <w:sz w:val="27"/>
          <w:szCs w:val="27"/>
        </w:rPr>
        <w:t>年代初制定。</w:t>
      </w:r>
      <w:r w:rsidRPr="006936A8">
        <w:rPr>
          <w:rFonts w:ascii="Verdana" w:eastAsia="宋体" w:hAnsi="Verdana" w:cs="宋体"/>
          <w:color w:val="000000"/>
          <w:kern w:val="0"/>
          <w:sz w:val="27"/>
          <w:szCs w:val="27"/>
        </w:rPr>
        <w:t>1990</w:t>
      </w:r>
      <w:r w:rsidRPr="006936A8">
        <w:rPr>
          <w:rFonts w:ascii="Verdana" w:eastAsia="宋体" w:hAnsi="Verdana" w:cs="宋体"/>
          <w:color w:val="000000"/>
          <w:kern w:val="0"/>
          <w:sz w:val="27"/>
          <w:szCs w:val="27"/>
        </w:rPr>
        <w:t>年，</w:t>
      </w:r>
      <w:r w:rsidRPr="006936A8">
        <w:rPr>
          <w:rFonts w:ascii="Verdana" w:eastAsia="宋体" w:hAnsi="Verdana" w:cs="宋体"/>
          <w:color w:val="000000"/>
          <w:kern w:val="0"/>
          <w:sz w:val="27"/>
          <w:szCs w:val="27"/>
        </w:rPr>
        <w:fldChar w:fldCharType="begin"/>
      </w:r>
      <w:r w:rsidRPr="006936A8">
        <w:rPr>
          <w:rFonts w:ascii="Verdana" w:eastAsia="宋体" w:hAnsi="Verdana" w:cs="宋体"/>
          <w:color w:val="000000"/>
          <w:kern w:val="0"/>
          <w:sz w:val="27"/>
          <w:szCs w:val="27"/>
        </w:rPr>
        <w:instrText xml:space="preserve"> HYPERLINK "http://www.51dzw.com/N1000-006-s.html" \o "N1000-006" </w:instrText>
      </w:r>
      <w:r w:rsidRPr="006936A8">
        <w:rPr>
          <w:rFonts w:ascii="Verdana" w:eastAsia="宋体" w:hAnsi="Verdana" w:cs="宋体"/>
          <w:color w:val="000000"/>
          <w:kern w:val="0"/>
          <w:sz w:val="27"/>
          <w:szCs w:val="27"/>
        </w:rPr>
        <w:fldChar w:fldCharType="separate"/>
      </w:r>
      <w:r w:rsidRPr="006936A8">
        <w:rPr>
          <w:rFonts w:ascii="Verdana" w:eastAsia="宋体" w:hAnsi="Verdana" w:cs="宋体"/>
          <w:color w:val="AA0000"/>
          <w:kern w:val="0"/>
          <w:sz w:val="27"/>
          <w:szCs w:val="27"/>
        </w:rPr>
        <w:t>N1000-006</w:t>
      </w:r>
      <w:r w:rsidRPr="006936A8">
        <w:rPr>
          <w:rFonts w:ascii="Verdana" w:eastAsia="宋体" w:hAnsi="Verdana" w:cs="宋体"/>
          <w:color w:val="000000"/>
          <w:kern w:val="0"/>
          <w:sz w:val="27"/>
          <w:szCs w:val="27"/>
        </w:rPr>
        <w:fldChar w:fldCharType="end"/>
      </w:r>
      <w:r w:rsidRPr="006936A8">
        <w:rPr>
          <w:rFonts w:ascii="Verdana" w:eastAsia="宋体" w:hAnsi="Verdana" w:cs="宋体"/>
          <w:color w:val="000000"/>
          <w:kern w:val="0"/>
          <w:sz w:val="27"/>
          <w:szCs w:val="27"/>
        </w:rPr>
        <w:t>美国剧场技术协会将</w:t>
      </w:r>
      <w:r w:rsidRPr="006936A8">
        <w:rPr>
          <w:rFonts w:ascii="Verdana" w:eastAsia="宋体" w:hAnsi="Verdana" w:cs="宋体"/>
          <w:color w:val="000000"/>
          <w:kern w:val="0"/>
          <w:sz w:val="27"/>
          <w:szCs w:val="27"/>
        </w:rPr>
        <w:t>DMX512</w:t>
      </w:r>
      <w:r w:rsidRPr="006936A8">
        <w:rPr>
          <w:rFonts w:ascii="Verdana" w:eastAsia="宋体" w:hAnsi="Verdana" w:cs="宋体"/>
          <w:color w:val="000000"/>
          <w:kern w:val="0"/>
          <w:sz w:val="27"/>
          <w:szCs w:val="27"/>
        </w:rPr>
        <w:t>协议规范化，形成了</w:t>
      </w:r>
      <w:r w:rsidRPr="006936A8">
        <w:rPr>
          <w:rFonts w:ascii="Verdana" w:eastAsia="宋体" w:hAnsi="Verdana" w:cs="宋体"/>
          <w:color w:val="000000"/>
          <w:kern w:val="0"/>
          <w:sz w:val="27"/>
          <w:szCs w:val="27"/>
        </w:rPr>
        <w:t>DMX512-1990</w:t>
      </w:r>
      <w:r w:rsidRPr="006936A8">
        <w:rPr>
          <w:rFonts w:ascii="Verdana" w:eastAsia="宋体" w:hAnsi="Verdana" w:cs="宋体"/>
          <w:color w:val="000000"/>
          <w:kern w:val="0"/>
          <w:sz w:val="27"/>
          <w:szCs w:val="27"/>
        </w:rPr>
        <w:t>，该协议成为数字灯光控制的国际标准，几乎所有的灯光及舞台设备生产厂商都支持此控制协议。</w:t>
      </w:r>
      <w:r w:rsidRPr="006936A8">
        <w:rPr>
          <w:rFonts w:ascii="Verdana" w:eastAsia="宋体" w:hAnsi="Verdana" w:cs="宋体"/>
          <w:color w:val="000000"/>
          <w:kern w:val="0"/>
          <w:sz w:val="27"/>
          <w:szCs w:val="27"/>
        </w:rPr>
        <w:t>DMX512</w:t>
      </w:r>
      <w:r w:rsidRPr="006936A8">
        <w:rPr>
          <w:rFonts w:ascii="Verdana" w:eastAsia="宋体" w:hAnsi="Verdana" w:cs="宋体"/>
          <w:color w:val="000000"/>
          <w:kern w:val="0"/>
          <w:sz w:val="27"/>
          <w:szCs w:val="27"/>
        </w:rPr>
        <w:t>协议的统一使得各厂家的设备可相互连接，兼容性大大提高。</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DMX512</w:t>
      </w:r>
      <w:r w:rsidRPr="006936A8">
        <w:rPr>
          <w:rFonts w:ascii="Verdana" w:eastAsia="宋体" w:hAnsi="Verdana" w:cs="宋体"/>
          <w:color w:val="000000"/>
          <w:kern w:val="0"/>
          <w:sz w:val="27"/>
          <w:szCs w:val="27"/>
        </w:rPr>
        <w:t>协议</w:t>
      </w:r>
      <w:proofErr w:type="gramStart"/>
      <w:r w:rsidRPr="006936A8">
        <w:rPr>
          <w:rFonts w:ascii="Verdana" w:eastAsia="宋体" w:hAnsi="Verdana" w:cs="宋体"/>
          <w:color w:val="000000"/>
          <w:kern w:val="0"/>
          <w:sz w:val="27"/>
          <w:szCs w:val="27"/>
        </w:rPr>
        <w:t>采用总</w:t>
      </w:r>
      <w:proofErr w:type="gramEnd"/>
      <w:r w:rsidRPr="006936A8">
        <w:rPr>
          <w:rFonts w:ascii="Verdana" w:eastAsia="宋体" w:hAnsi="Verdana" w:cs="宋体"/>
          <w:color w:val="000000"/>
          <w:kern w:val="0"/>
          <w:sz w:val="27"/>
          <w:szCs w:val="27"/>
        </w:rPr>
        <w:t>线型结构，适用于一点对多点的主从控制网络系统，采用串行方式传送数字信号。根据</w:t>
      </w:r>
      <w:r w:rsidRPr="006936A8">
        <w:rPr>
          <w:rFonts w:ascii="Verdana" w:eastAsia="宋体" w:hAnsi="Verdana" w:cs="宋体"/>
          <w:color w:val="000000"/>
          <w:kern w:val="0"/>
          <w:sz w:val="27"/>
          <w:szCs w:val="27"/>
        </w:rPr>
        <w:t>DMX512</w:t>
      </w:r>
      <w:r w:rsidRPr="006936A8">
        <w:rPr>
          <w:rFonts w:ascii="Verdana" w:eastAsia="宋体" w:hAnsi="Verdana" w:cs="宋体"/>
          <w:color w:val="000000"/>
          <w:kern w:val="0"/>
          <w:sz w:val="27"/>
          <w:szCs w:val="27"/>
        </w:rPr>
        <w:t>数据传输速率的要求以及控制网络分散的特点，其物理层的设计采用</w:t>
      </w:r>
      <w:r w:rsidRPr="006936A8">
        <w:rPr>
          <w:rFonts w:ascii="Verdana" w:eastAsia="宋体" w:hAnsi="Verdana" w:cs="宋体"/>
          <w:color w:val="000000"/>
          <w:kern w:val="0"/>
          <w:sz w:val="27"/>
          <w:szCs w:val="27"/>
        </w:rPr>
        <w:t>RS-485</w:t>
      </w:r>
      <w:r w:rsidRPr="006936A8">
        <w:rPr>
          <w:rFonts w:ascii="Verdana" w:eastAsia="宋体" w:hAnsi="Verdana" w:cs="宋体"/>
          <w:color w:val="000000"/>
          <w:kern w:val="0"/>
          <w:sz w:val="27"/>
          <w:szCs w:val="27"/>
        </w:rPr>
        <w:t>总线收发器，控制器和调光器之间用一对双绞线连接即可，其系统结构如图</w:t>
      </w:r>
      <w:r w:rsidRPr="006936A8">
        <w:rPr>
          <w:rFonts w:ascii="Verdana" w:eastAsia="宋体" w:hAnsi="Verdana" w:cs="宋体"/>
          <w:color w:val="000000"/>
          <w:kern w:val="0"/>
          <w:sz w:val="27"/>
          <w:szCs w:val="27"/>
        </w:rPr>
        <w:t>6-7</w:t>
      </w:r>
      <w:r w:rsidRPr="006936A8">
        <w:rPr>
          <w:rFonts w:ascii="Verdana" w:eastAsia="宋体" w:hAnsi="Verdana" w:cs="宋体"/>
          <w:color w:val="000000"/>
          <w:kern w:val="0"/>
          <w:sz w:val="27"/>
          <w:szCs w:val="27"/>
        </w:rPr>
        <w:t>所示。</w:t>
      </w:r>
      <w:r w:rsidRPr="006936A8">
        <w:rPr>
          <w:rFonts w:ascii="Verdana" w:eastAsia="宋体" w:hAnsi="Verdana" w:cs="宋体"/>
          <w:color w:val="000000"/>
          <w:kern w:val="0"/>
          <w:sz w:val="27"/>
          <w:szCs w:val="27"/>
        </w:rPr>
        <w:t>RS-485</w:t>
      </w:r>
      <w:r w:rsidRPr="006936A8">
        <w:rPr>
          <w:rFonts w:ascii="Verdana" w:eastAsia="宋体" w:hAnsi="Verdana" w:cs="宋体"/>
          <w:color w:val="000000"/>
          <w:kern w:val="0"/>
          <w:sz w:val="27"/>
          <w:szCs w:val="27"/>
        </w:rPr>
        <w:t>总线采用平衡发送和差分接收，接收灵敏度高，而且抗干扰的能力强，信号传输距离可达</w:t>
      </w:r>
      <w:proofErr w:type="spellStart"/>
      <w:r w:rsidRPr="006936A8">
        <w:rPr>
          <w:rFonts w:ascii="Verdana" w:eastAsia="宋体" w:hAnsi="Verdana" w:cs="宋体"/>
          <w:color w:val="000000"/>
          <w:kern w:val="0"/>
          <w:sz w:val="27"/>
          <w:szCs w:val="27"/>
        </w:rPr>
        <w:t>lOOOm</w:t>
      </w:r>
      <w:proofErr w:type="spellEnd"/>
      <w:r w:rsidRPr="006936A8">
        <w:rPr>
          <w:rFonts w:ascii="Verdana" w:eastAsia="宋体" w:hAnsi="Verdana" w:cs="宋体"/>
          <w:color w:val="000000"/>
          <w:kern w:val="0"/>
          <w:sz w:val="27"/>
          <w:szCs w:val="27"/>
        </w:rPr>
        <w:t>。</w:t>
      </w:r>
      <w:r w:rsidRPr="006936A8">
        <w:rPr>
          <w:rFonts w:ascii="Verdana" w:eastAsia="宋体" w:hAnsi="Verdana" w:cs="宋体"/>
          <w:color w:val="000000"/>
          <w:kern w:val="0"/>
          <w:sz w:val="27"/>
          <w:szCs w:val="27"/>
        </w:rPr>
        <w:t>DMX512</w:t>
      </w:r>
      <w:r w:rsidRPr="006936A8">
        <w:rPr>
          <w:rFonts w:ascii="Verdana" w:eastAsia="宋体" w:hAnsi="Verdana" w:cs="宋体"/>
          <w:color w:val="000000"/>
          <w:kern w:val="0"/>
          <w:sz w:val="27"/>
          <w:szCs w:val="27"/>
        </w:rPr>
        <w:t>协议的数据是从控制器到调光器的单向发送，因此不存在各个调光器之间因争夺总线使用权而导致信息堵塞的现象。</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xml:space="preserve">    </w:t>
      </w:r>
      <w:r w:rsidRPr="006936A8">
        <w:rPr>
          <w:rFonts w:ascii="Verdana" w:eastAsia="宋体" w:hAnsi="Verdana" w:cs="宋体"/>
          <w:color w:val="000000"/>
          <w:kern w:val="0"/>
          <w:sz w:val="27"/>
          <w:szCs w:val="27"/>
        </w:rPr>
        <w:t>图</w:t>
      </w:r>
      <w:r w:rsidRPr="006936A8">
        <w:rPr>
          <w:rFonts w:ascii="Verdana" w:eastAsia="宋体" w:hAnsi="Verdana" w:cs="宋体"/>
          <w:color w:val="000000"/>
          <w:kern w:val="0"/>
          <w:sz w:val="27"/>
          <w:szCs w:val="27"/>
        </w:rPr>
        <w:t>6—7    DMX512</w:t>
      </w:r>
      <w:r w:rsidRPr="006936A8">
        <w:rPr>
          <w:rFonts w:ascii="Verdana" w:eastAsia="宋体" w:hAnsi="Verdana" w:cs="宋体"/>
          <w:color w:val="000000"/>
          <w:kern w:val="0"/>
          <w:sz w:val="27"/>
          <w:szCs w:val="27"/>
        </w:rPr>
        <w:t>的系统结构</w:t>
      </w:r>
    </w:p>
    <w:p w:rsidR="004B176F" w:rsidRDefault="006936A8" w:rsidP="004B176F">
      <w:pPr>
        <w:widowControl/>
        <w:ind w:firstLine="375"/>
        <w:jc w:val="left"/>
        <w:rPr>
          <w:rFonts w:ascii="Verdana" w:eastAsia="宋体" w:hAnsi="Verdana" w:cs="宋体" w:hint="eastAsia"/>
          <w:color w:val="000000"/>
          <w:kern w:val="0"/>
          <w:szCs w:val="21"/>
        </w:rPr>
      </w:pPr>
      <w:r w:rsidRPr="006936A8">
        <w:rPr>
          <w:rFonts w:ascii="Verdana" w:eastAsia="宋体" w:hAnsi="Verdana" w:cs="宋体"/>
          <w:noProof/>
          <w:color w:val="000000"/>
          <w:kern w:val="0"/>
          <w:sz w:val="27"/>
          <w:szCs w:val="27"/>
        </w:rPr>
        <w:drawing>
          <wp:inline distT="0" distB="0" distL="0" distR="0" wp14:anchorId="4AC0F194" wp14:editId="670090C8">
            <wp:extent cx="4191000" cy="1600200"/>
            <wp:effectExtent l="0" t="0" r="0" b="0"/>
            <wp:docPr id="2" name="图片 2" descr="https://www.51dzw.com/UploadFiles/20150331/201503311937667366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51dzw.com/UploadFiles/20150331/20150331193766736673.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94941" cy="1601705"/>
                    </a:xfrm>
                    <a:prstGeom prst="rect">
                      <a:avLst/>
                    </a:prstGeom>
                    <a:noFill/>
                    <a:ln>
                      <a:noFill/>
                    </a:ln>
                  </pic:spPr>
                </pic:pic>
              </a:graphicData>
            </a:graphic>
          </wp:inline>
        </w:drawing>
      </w:r>
    </w:p>
    <w:p w:rsidR="004B176F" w:rsidRDefault="004B176F" w:rsidP="004B176F">
      <w:pPr>
        <w:widowControl/>
        <w:ind w:firstLine="375"/>
        <w:jc w:val="left"/>
        <w:rPr>
          <w:rFonts w:ascii="Verdana" w:eastAsia="宋体" w:hAnsi="Verdana" w:cs="宋体" w:hint="eastAsia"/>
          <w:color w:val="000000"/>
          <w:kern w:val="0"/>
          <w:szCs w:val="21"/>
        </w:rPr>
      </w:pPr>
    </w:p>
    <w:p w:rsidR="004B176F" w:rsidRDefault="004B176F" w:rsidP="004B176F">
      <w:pPr>
        <w:widowControl/>
        <w:ind w:firstLine="375"/>
        <w:jc w:val="left"/>
        <w:rPr>
          <w:rFonts w:ascii="Verdana" w:eastAsia="宋体" w:hAnsi="Verdana" w:cs="宋体" w:hint="eastAsia"/>
          <w:color w:val="000000"/>
          <w:kern w:val="0"/>
          <w:szCs w:val="21"/>
        </w:rPr>
      </w:pPr>
    </w:p>
    <w:p w:rsidR="006936A8" w:rsidRPr="006936A8" w:rsidRDefault="006936A8" w:rsidP="004B176F">
      <w:pPr>
        <w:widowControl/>
        <w:ind w:firstLine="375"/>
        <w:jc w:val="left"/>
        <w:rPr>
          <w:rFonts w:ascii="Verdana" w:eastAsia="宋体" w:hAnsi="Verdana" w:cs="宋体"/>
          <w:color w:val="000000"/>
          <w:kern w:val="0"/>
          <w:szCs w:val="21"/>
        </w:rPr>
      </w:pPr>
      <w:r w:rsidRPr="006936A8">
        <w:rPr>
          <w:rFonts w:ascii="宋体" w:eastAsia="宋体" w:hAnsi="宋体" w:cs="宋体"/>
          <w:b/>
          <w:bCs/>
          <w:kern w:val="36"/>
          <w:sz w:val="48"/>
          <w:szCs w:val="48"/>
        </w:rPr>
        <w:t>DMX512协议的数据格式</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DMX512</w:t>
      </w:r>
      <w:r w:rsidRPr="006936A8">
        <w:rPr>
          <w:rFonts w:ascii="Verdana" w:eastAsia="宋体" w:hAnsi="Verdana" w:cs="宋体"/>
          <w:color w:val="000000"/>
          <w:kern w:val="0"/>
          <w:sz w:val="27"/>
          <w:szCs w:val="27"/>
        </w:rPr>
        <w:t>协议通过总线上的发送数据包来实现对灯光设备的亮度调节。</w:t>
      </w:r>
      <w:hyperlink r:id="rId6" w:tooltip="N-1110" w:history="1">
        <w:r w:rsidRPr="006936A8">
          <w:rPr>
            <w:rFonts w:ascii="Verdana" w:eastAsia="宋体" w:hAnsi="Verdana" w:cs="宋体"/>
            <w:color w:val="AA0000"/>
            <w:kern w:val="0"/>
            <w:sz w:val="27"/>
            <w:szCs w:val="27"/>
          </w:rPr>
          <w:t>N-1110</w:t>
        </w:r>
      </w:hyperlink>
      <w:r w:rsidRPr="006936A8">
        <w:rPr>
          <w:rFonts w:ascii="Verdana" w:eastAsia="宋体" w:hAnsi="Verdana" w:cs="宋体"/>
          <w:color w:val="000000"/>
          <w:kern w:val="0"/>
          <w:sz w:val="27"/>
          <w:szCs w:val="27"/>
        </w:rPr>
        <w:t>协议对数据包内每一部分的时序都做了极为严格的规定，协议规定数据传输速率为</w:t>
      </w:r>
      <w:r w:rsidRPr="006936A8">
        <w:rPr>
          <w:rFonts w:ascii="Verdana" w:eastAsia="宋体" w:hAnsi="Verdana" w:cs="宋体"/>
          <w:color w:val="000000"/>
          <w:kern w:val="0"/>
          <w:sz w:val="27"/>
          <w:szCs w:val="27"/>
        </w:rPr>
        <w:t>250kbit/s</w:t>
      </w:r>
      <w:r w:rsidRPr="006936A8">
        <w:rPr>
          <w:rFonts w:ascii="Verdana" w:eastAsia="宋体" w:hAnsi="Verdana" w:cs="宋体"/>
          <w:color w:val="000000"/>
          <w:kern w:val="0"/>
          <w:sz w:val="27"/>
          <w:szCs w:val="27"/>
        </w:rPr>
        <w:t>，一个数据包最多可包含</w:t>
      </w:r>
      <w:r w:rsidRPr="006936A8">
        <w:rPr>
          <w:rFonts w:ascii="Verdana" w:eastAsia="宋体" w:hAnsi="Verdana" w:cs="宋体"/>
          <w:color w:val="000000"/>
          <w:kern w:val="0"/>
          <w:sz w:val="27"/>
          <w:szCs w:val="27"/>
        </w:rPr>
        <w:t>512</w:t>
      </w:r>
      <w:r w:rsidRPr="006936A8">
        <w:rPr>
          <w:rFonts w:ascii="Verdana" w:eastAsia="宋体" w:hAnsi="Verdana" w:cs="宋体"/>
          <w:color w:val="000000"/>
          <w:kern w:val="0"/>
          <w:sz w:val="27"/>
          <w:szCs w:val="27"/>
        </w:rPr>
        <w:t>帧数据，如图</w:t>
      </w:r>
      <w:r w:rsidRPr="006936A8">
        <w:rPr>
          <w:rFonts w:ascii="Verdana" w:eastAsia="宋体" w:hAnsi="Verdana" w:cs="宋体"/>
          <w:color w:val="000000"/>
          <w:kern w:val="0"/>
          <w:sz w:val="27"/>
          <w:szCs w:val="27"/>
        </w:rPr>
        <w:t>6-8</w:t>
      </w:r>
      <w:r w:rsidRPr="006936A8">
        <w:rPr>
          <w:rFonts w:ascii="Verdana" w:eastAsia="宋体" w:hAnsi="Verdana" w:cs="宋体"/>
          <w:color w:val="000000"/>
          <w:kern w:val="0"/>
          <w:sz w:val="27"/>
          <w:szCs w:val="27"/>
        </w:rPr>
        <w:t>所示。</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w:t>
      </w:r>
      <w:r w:rsidRPr="006936A8">
        <w:rPr>
          <w:rFonts w:ascii="Verdana" w:eastAsia="宋体" w:hAnsi="Verdana" w:cs="宋体"/>
          <w:noProof/>
          <w:color w:val="000000"/>
          <w:kern w:val="0"/>
          <w:sz w:val="27"/>
          <w:szCs w:val="27"/>
        </w:rPr>
        <w:drawing>
          <wp:inline distT="0" distB="0" distL="0" distR="0" wp14:anchorId="0DAF4D6B" wp14:editId="1939CD07">
            <wp:extent cx="4953000" cy="1438275"/>
            <wp:effectExtent l="0" t="0" r="0" b="9525"/>
            <wp:docPr id="3" name="图片 3" descr="https://www.51dzw.com/UploadFiles/20150331/201503311940337833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51dzw.com/UploadFiles/20150331/2015033119403378337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53000" cy="1438275"/>
                    </a:xfrm>
                    <a:prstGeom prst="rect">
                      <a:avLst/>
                    </a:prstGeom>
                    <a:noFill/>
                    <a:ln>
                      <a:noFill/>
                    </a:ln>
                  </pic:spPr>
                </pic:pic>
              </a:graphicData>
            </a:graphic>
          </wp:inline>
        </w:drawing>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DMX512</w:t>
      </w:r>
      <w:r w:rsidRPr="006936A8">
        <w:rPr>
          <w:rFonts w:ascii="Verdana" w:eastAsia="宋体" w:hAnsi="Verdana" w:cs="宋体"/>
          <w:color w:val="000000"/>
          <w:kern w:val="0"/>
          <w:sz w:val="27"/>
          <w:szCs w:val="27"/>
        </w:rPr>
        <w:t>信号的数据包格式分为以下几个部分</w:t>
      </w:r>
      <w:r w:rsidRPr="006936A8">
        <w:rPr>
          <w:rFonts w:ascii="Verdana" w:eastAsia="宋体" w:hAnsi="Verdana" w:cs="宋体"/>
          <w:color w:val="000000"/>
          <w:kern w:val="0"/>
          <w:sz w:val="27"/>
          <w:szCs w:val="27"/>
        </w:rPr>
        <w:t> </w:t>
      </w:r>
      <w:r w:rsidRPr="006936A8">
        <w:rPr>
          <w:rFonts w:ascii="Verdana" w:eastAsia="宋体" w:hAnsi="Verdana" w:cs="宋体"/>
          <w:color w:val="000000"/>
          <w:kern w:val="0"/>
          <w:sz w:val="27"/>
          <w:szCs w:val="27"/>
        </w:rPr>
        <w:t>。</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w:t>
      </w:r>
      <w:r w:rsidRPr="006936A8">
        <w:rPr>
          <w:rFonts w:ascii="宋体" w:eastAsia="宋体" w:hAnsi="宋体" w:cs="宋体" w:hint="eastAsia"/>
          <w:color w:val="000000"/>
          <w:kern w:val="0"/>
          <w:sz w:val="27"/>
          <w:szCs w:val="27"/>
        </w:rPr>
        <w:t>①</w:t>
      </w:r>
      <w:r w:rsidRPr="006936A8">
        <w:rPr>
          <w:rFonts w:ascii="Verdana" w:eastAsia="宋体" w:hAnsi="Verdana" w:cs="宋体"/>
          <w:color w:val="000000"/>
          <w:kern w:val="0"/>
          <w:sz w:val="27"/>
          <w:szCs w:val="27"/>
        </w:rPr>
        <w:t>IDLE(</w:t>
      </w:r>
      <w:r w:rsidRPr="006936A8">
        <w:rPr>
          <w:rFonts w:ascii="Verdana" w:eastAsia="宋体" w:hAnsi="Verdana" w:cs="宋体"/>
          <w:color w:val="000000"/>
          <w:kern w:val="0"/>
          <w:sz w:val="27"/>
          <w:szCs w:val="27"/>
        </w:rPr>
        <w:t>或</w:t>
      </w:r>
      <w:r w:rsidRPr="006936A8">
        <w:rPr>
          <w:rFonts w:ascii="Verdana" w:eastAsia="宋体" w:hAnsi="Verdana" w:cs="宋体"/>
          <w:color w:val="000000"/>
          <w:kern w:val="0"/>
          <w:sz w:val="27"/>
          <w:szCs w:val="27"/>
        </w:rPr>
        <w:t>NO DMX situation)</w:t>
      </w:r>
      <w:r w:rsidRPr="006936A8">
        <w:rPr>
          <w:rFonts w:ascii="Verdana" w:eastAsia="宋体" w:hAnsi="Verdana" w:cs="宋体"/>
          <w:color w:val="000000"/>
          <w:kern w:val="0"/>
          <w:sz w:val="27"/>
          <w:szCs w:val="27"/>
        </w:rPr>
        <w:t>：当没有</w:t>
      </w:r>
      <w:r w:rsidRPr="006936A8">
        <w:rPr>
          <w:rFonts w:ascii="Verdana" w:eastAsia="宋体" w:hAnsi="Verdana" w:cs="宋体"/>
          <w:color w:val="000000"/>
          <w:kern w:val="0"/>
          <w:sz w:val="27"/>
          <w:szCs w:val="27"/>
        </w:rPr>
        <w:t>DMX</w:t>
      </w:r>
      <w:r w:rsidRPr="006936A8">
        <w:rPr>
          <w:rFonts w:ascii="Verdana" w:eastAsia="宋体" w:hAnsi="Verdana" w:cs="宋体"/>
          <w:color w:val="000000"/>
          <w:kern w:val="0"/>
          <w:sz w:val="27"/>
          <w:szCs w:val="27"/>
        </w:rPr>
        <w:t>数据包输出时，将是一个高电平信号。</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w:t>
      </w:r>
      <w:r w:rsidRPr="006936A8">
        <w:rPr>
          <w:rFonts w:ascii="宋体" w:eastAsia="宋体" w:hAnsi="宋体" w:cs="宋体" w:hint="eastAsia"/>
          <w:color w:val="000000"/>
          <w:kern w:val="0"/>
          <w:sz w:val="27"/>
          <w:szCs w:val="27"/>
        </w:rPr>
        <w:t>②</w:t>
      </w:r>
      <w:r w:rsidRPr="006936A8">
        <w:rPr>
          <w:rFonts w:ascii="Verdana" w:eastAsia="宋体" w:hAnsi="Verdana" w:cs="宋体"/>
          <w:color w:val="000000"/>
          <w:kern w:val="0"/>
          <w:sz w:val="27"/>
          <w:szCs w:val="27"/>
        </w:rPr>
        <w:t>BREAK</w:t>
      </w:r>
      <w:r w:rsidRPr="006936A8">
        <w:rPr>
          <w:rFonts w:ascii="Verdana" w:eastAsia="宋体" w:hAnsi="Verdana" w:cs="宋体"/>
          <w:color w:val="000000"/>
          <w:kern w:val="0"/>
          <w:sz w:val="27"/>
          <w:szCs w:val="27"/>
        </w:rPr>
        <w:t>：</w:t>
      </w:r>
      <w:r w:rsidRPr="006936A8">
        <w:rPr>
          <w:rFonts w:ascii="Verdana" w:eastAsia="宋体" w:hAnsi="Verdana" w:cs="宋体"/>
          <w:color w:val="000000"/>
          <w:kern w:val="0"/>
          <w:sz w:val="27"/>
          <w:szCs w:val="27"/>
        </w:rPr>
        <w:t>DMX</w:t>
      </w:r>
      <w:r w:rsidRPr="006936A8">
        <w:rPr>
          <w:rFonts w:ascii="Verdana" w:eastAsia="宋体" w:hAnsi="Verdana" w:cs="宋体"/>
          <w:color w:val="000000"/>
          <w:kern w:val="0"/>
          <w:sz w:val="27"/>
          <w:szCs w:val="27"/>
        </w:rPr>
        <w:t>数据包的开始是一个至少</w:t>
      </w:r>
      <w:r w:rsidRPr="006936A8">
        <w:rPr>
          <w:rFonts w:ascii="Verdana" w:eastAsia="宋体" w:hAnsi="Verdana" w:cs="宋体"/>
          <w:color w:val="000000"/>
          <w:kern w:val="0"/>
          <w:sz w:val="27"/>
          <w:szCs w:val="27"/>
        </w:rPr>
        <w:t>88)us</w:t>
      </w:r>
      <w:r w:rsidRPr="006936A8">
        <w:rPr>
          <w:rFonts w:ascii="Verdana" w:eastAsia="宋体" w:hAnsi="Verdana" w:cs="宋体"/>
          <w:color w:val="000000"/>
          <w:kern w:val="0"/>
          <w:sz w:val="27"/>
          <w:szCs w:val="27"/>
        </w:rPr>
        <w:t>的低电平输出的预报头。根据经验，人们发现一个大于</w:t>
      </w:r>
      <w:r w:rsidRPr="006936A8">
        <w:rPr>
          <w:rFonts w:ascii="Verdana" w:eastAsia="宋体" w:hAnsi="Verdana" w:cs="宋体"/>
          <w:color w:val="000000"/>
          <w:kern w:val="0"/>
          <w:sz w:val="27"/>
          <w:szCs w:val="27"/>
        </w:rPr>
        <w:t>88_us</w:t>
      </w:r>
      <w:r w:rsidRPr="006936A8">
        <w:rPr>
          <w:rFonts w:ascii="Verdana" w:eastAsia="宋体" w:hAnsi="Verdana" w:cs="宋体"/>
          <w:color w:val="000000"/>
          <w:kern w:val="0"/>
          <w:sz w:val="27"/>
          <w:szCs w:val="27"/>
        </w:rPr>
        <w:t>的</w:t>
      </w:r>
      <w:r w:rsidRPr="006936A8">
        <w:rPr>
          <w:rFonts w:ascii="Verdana" w:eastAsia="宋体" w:hAnsi="Verdana" w:cs="宋体"/>
          <w:color w:val="000000"/>
          <w:kern w:val="0"/>
          <w:sz w:val="27"/>
          <w:szCs w:val="27"/>
        </w:rPr>
        <w:t>BREAK</w:t>
      </w:r>
      <w:r w:rsidRPr="006936A8">
        <w:rPr>
          <w:rFonts w:ascii="Verdana" w:eastAsia="宋体" w:hAnsi="Verdana" w:cs="宋体"/>
          <w:color w:val="000000"/>
          <w:kern w:val="0"/>
          <w:sz w:val="27"/>
          <w:szCs w:val="27"/>
        </w:rPr>
        <w:t>将更有利于发送和接收，在实际应用中一般取</w:t>
      </w:r>
      <w:r w:rsidRPr="006936A8">
        <w:rPr>
          <w:rFonts w:ascii="Verdana" w:eastAsia="宋体" w:hAnsi="Verdana" w:cs="宋体"/>
          <w:color w:val="000000"/>
          <w:kern w:val="0"/>
          <w:sz w:val="27"/>
          <w:szCs w:val="27"/>
        </w:rPr>
        <w:t>120tls</w:t>
      </w:r>
      <w:r w:rsidRPr="006936A8">
        <w:rPr>
          <w:rFonts w:ascii="Verdana" w:eastAsia="宋体" w:hAnsi="Verdana" w:cs="宋体"/>
          <w:color w:val="000000"/>
          <w:kern w:val="0"/>
          <w:sz w:val="27"/>
          <w:szCs w:val="27"/>
        </w:rPr>
        <w:t>。</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xml:space="preserve">   </w:t>
      </w:r>
      <w:r w:rsidRPr="006936A8">
        <w:rPr>
          <w:rFonts w:ascii="宋体" w:eastAsia="宋体" w:hAnsi="宋体" w:cs="宋体" w:hint="eastAsia"/>
          <w:color w:val="000000"/>
          <w:kern w:val="0"/>
          <w:sz w:val="27"/>
          <w:szCs w:val="27"/>
        </w:rPr>
        <w:t>③</w:t>
      </w:r>
      <w:r w:rsidRPr="006936A8">
        <w:rPr>
          <w:rFonts w:ascii="Verdana" w:eastAsia="宋体" w:hAnsi="Verdana" w:cs="宋体"/>
          <w:color w:val="000000"/>
          <w:kern w:val="0"/>
          <w:sz w:val="27"/>
          <w:szCs w:val="27"/>
        </w:rPr>
        <w:t>MAB (Mark After Break)</w:t>
      </w:r>
      <w:r w:rsidRPr="006936A8">
        <w:rPr>
          <w:rFonts w:ascii="Verdana" w:eastAsia="宋体" w:hAnsi="Verdana" w:cs="宋体"/>
          <w:color w:val="000000"/>
          <w:kern w:val="0"/>
          <w:sz w:val="27"/>
          <w:szCs w:val="27"/>
        </w:rPr>
        <w:t>：</w:t>
      </w:r>
      <w:r w:rsidRPr="006936A8">
        <w:rPr>
          <w:rFonts w:ascii="Verdana" w:eastAsia="宋体" w:hAnsi="Verdana" w:cs="宋体"/>
          <w:color w:val="000000"/>
          <w:kern w:val="0"/>
          <w:sz w:val="27"/>
          <w:szCs w:val="27"/>
        </w:rPr>
        <w:t>MAB</w:t>
      </w:r>
      <w:r w:rsidRPr="006936A8">
        <w:rPr>
          <w:rFonts w:ascii="Verdana" w:eastAsia="宋体" w:hAnsi="Verdana" w:cs="宋体"/>
          <w:color w:val="000000"/>
          <w:kern w:val="0"/>
          <w:sz w:val="27"/>
          <w:szCs w:val="27"/>
        </w:rPr>
        <w:t>是</w:t>
      </w:r>
      <w:r w:rsidRPr="006936A8">
        <w:rPr>
          <w:rFonts w:ascii="Verdana" w:eastAsia="宋体" w:hAnsi="Verdana" w:cs="宋体"/>
          <w:color w:val="000000"/>
          <w:kern w:val="0"/>
          <w:sz w:val="27"/>
          <w:szCs w:val="27"/>
        </w:rPr>
        <w:t>BREAK</w:t>
      </w:r>
      <w:r w:rsidRPr="006936A8">
        <w:rPr>
          <w:rFonts w:ascii="Verdana" w:eastAsia="宋体" w:hAnsi="Verdana" w:cs="宋体"/>
          <w:color w:val="000000"/>
          <w:kern w:val="0"/>
          <w:sz w:val="27"/>
          <w:szCs w:val="27"/>
        </w:rPr>
        <w:t>后的一个至少</w:t>
      </w:r>
      <w:r w:rsidRPr="006936A8">
        <w:rPr>
          <w:rFonts w:ascii="Verdana" w:eastAsia="宋体" w:hAnsi="Verdana" w:cs="宋体"/>
          <w:color w:val="000000"/>
          <w:kern w:val="0"/>
          <w:sz w:val="27"/>
          <w:szCs w:val="27"/>
        </w:rPr>
        <w:t>8ys</w:t>
      </w:r>
      <w:r w:rsidRPr="006936A8">
        <w:rPr>
          <w:rFonts w:ascii="Verdana" w:eastAsia="宋体" w:hAnsi="Verdana" w:cs="宋体"/>
          <w:color w:val="000000"/>
          <w:kern w:val="0"/>
          <w:sz w:val="27"/>
          <w:szCs w:val="27"/>
        </w:rPr>
        <w:t>的高电平或</w:t>
      </w:r>
      <w:r w:rsidRPr="006936A8">
        <w:rPr>
          <w:rFonts w:ascii="Verdana" w:eastAsia="宋体" w:hAnsi="Verdana" w:cs="宋体"/>
          <w:color w:val="000000"/>
          <w:kern w:val="0"/>
          <w:sz w:val="27"/>
          <w:szCs w:val="27"/>
        </w:rPr>
        <w:t>2</w:t>
      </w:r>
      <w:r w:rsidRPr="006936A8">
        <w:rPr>
          <w:rFonts w:ascii="Verdana" w:eastAsia="宋体" w:hAnsi="Verdana" w:cs="宋体"/>
          <w:color w:val="000000"/>
          <w:kern w:val="0"/>
          <w:sz w:val="27"/>
          <w:szCs w:val="27"/>
        </w:rPr>
        <w:t>个脉冲。在实际应用中一般取</w:t>
      </w:r>
      <w:r w:rsidRPr="006936A8">
        <w:rPr>
          <w:rFonts w:ascii="Verdana" w:eastAsia="宋体" w:hAnsi="Verdana" w:cs="宋体"/>
          <w:color w:val="000000"/>
          <w:kern w:val="0"/>
          <w:sz w:val="27"/>
          <w:szCs w:val="27"/>
        </w:rPr>
        <w:t>8</w:t>
      </w:r>
      <w:r w:rsidRPr="006936A8">
        <w:rPr>
          <w:rFonts w:ascii="Verdana" w:eastAsia="宋体" w:hAnsi="Verdana" w:cs="宋体"/>
          <w:color w:val="000000"/>
          <w:kern w:val="0"/>
          <w:sz w:val="27"/>
          <w:szCs w:val="27"/>
        </w:rPr>
        <w:t>～</w:t>
      </w:r>
      <w:r w:rsidRPr="006936A8">
        <w:rPr>
          <w:rFonts w:ascii="Verdana" w:eastAsia="宋体" w:hAnsi="Verdana" w:cs="宋体"/>
          <w:color w:val="000000"/>
          <w:kern w:val="0"/>
          <w:sz w:val="27"/>
          <w:szCs w:val="27"/>
        </w:rPr>
        <w:t>14ruS</w:t>
      </w:r>
      <w:r w:rsidRPr="006936A8">
        <w:rPr>
          <w:rFonts w:ascii="Verdana" w:eastAsia="宋体" w:hAnsi="Verdana" w:cs="宋体"/>
          <w:color w:val="000000"/>
          <w:kern w:val="0"/>
          <w:sz w:val="27"/>
          <w:szCs w:val="27"/>
        </w:rPr>
        <w:t>。</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w:t>
      </w:r>
      <w:r w:rsidRPr="006936A8">
        <w:rPr>
          <w:rFonts w:ascii="宋体" w:eastAsia="宋体" w:hAnsi="宋体" w:cs="宋体" w:hint="eastAsia"/>
          <w:color w:val="000000"/>
          <w:kern w:val="0"/>
          <w:sz w:val="27"/>
          <w:szCs w:val="27"/>
        </w:rPr>
        <w:t>④</w:t>
      </w:r>
      <w:r w:rsidRPr="006936A8">
        <w:rPr>
          <w:rFonts w:ascii="Verdana" w:eastAsia="宋体" w:hAnsi="Verdana" w:cs="宋体"/>
          <w:color w:val="000000"/>
          <w:kern w:val="0"/>
          <w:sz w:val="27"/>
          <w:szCs w:val="27"/>
        </w:rPr>
        <w:t>START CODE</w:t>
      </w:r>
      <w:r w:rsidRPr="006936A8">
        <w:rPr>
          <w:rFonts w:ascii="Verdana" w:eastAsia="宋体" w:hAnsi="Verdana" w:cs="宋体"/>
          <w:color w:val="000000"/>
          <w:kern w:val="0"/>
          <w:sz w:val="27"/>
          <w:szCs w:val="27"/>
        </w:rPr>
        <w:t>：起始码是数据流开始的通道数据，它具有与通道数据相同的格式，一般为</w:t>
      </w:r>
      <w:r w:rsidRPr="006936A8">
        <w:rPr>
          <w:rFonts w:ascii="Verdana" w:eastAsia="宋体" w:hAnsi="Verdana" w:cs="宋体"/>
          <w:color w:val="000000"/>
          <w:kern w:val="0"/>
          <w:sz w:val="27"/>
          <w:szCs w:val="27"/>
        </w:rPr>
        <w:t>11</w:t>
      </w:r>
      <w:r w:rsidRPr="006936A8">
        <w:rPr>
          <w:rFonts w:ascii="Verdana" w:eastAsia="宋体" w:hAnsi="Verdana" w:cs="宋体"/>
          <w:color w:val="000000"/>
          <w:kern w:val="0"/>
          <w:sz w:val="27"/>
          <w:szCs w:val="27"/>
        </w:rPr>
        <w:t>个脉冲或</w:t>
      </w:r>
      <w:r w:rsidRPr="006936A8">
        <w:rPr>
          <w:rFonts w:ascii="Verdana" w:eastAsia="宋体" w:hAnsi="Verdana" w:cs="宋体"/>
          <w:color w:val="000000"/>
          <w:kern w:val="0"/>
          <w:sz w:val="27"/>
          <w:szCs w:val="27"/>
        </w:rPr>
        <w:t>44Us</w:t>
      </w:r>
      <w:r w:rsidRPr="006936A8">
        <w:rPr>
          <w:rFonts w:ascii="Verdana" w:eastAsia="宋体" w:hAnsi="Verdana" w:cs="宋体"/>
          <w:color w:val="000000"/>
          <w:kern w:val="0"/>
          <w:sz w:val="27"/>
          <w:szCs w:val="27"/>
        </w:rPr>
        <w:t>。</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lastRenderedPageBreak/>
        <w:t>   </w:t>
      </w:r>
      <w:r w:rsidRPr="006936A8">
        <w:rPr>
          <w:rFonts w:ascii="宋体" w:eastAsia="宋体" w:hAnsi="宋体" w:cs="宋体" w:hint="eastAsia"/>
          <w:color w:val="000000"/>
          <w:kern w:val="0"/>
          <w:sz w:val="27"/>
          <w:szCs w:val="27"/>
        </w:rPr>
        <w:t>⑤</w:t>
      </w:r>
      <w:r w:rsidRPr="006936A8">
        <w:rPr>
          <w:rFonts w:ascii="Verdana" w:eastAsia="宋体" w:hAnsi="Verdana" w:cs="宋体"/>
          <w:color w:val="000000"/>
          <w:kern w:val="0"/>
          <w:sz w:val="27"/>
          <w:szCs w:val="27"/>
        </w:rPr>
        <w:t>MTBF (Mark Time Between Frames)</w:t>
      </w:r>
      <w:r w:rsidRPr="006936A8">
        <w:rPr>
          <w:rFonts w:ascii="Verdana" w:eastAsia="宋体" w:hAnsi="Verdana" w:cs="宋体"/>
          <w:color w:val="000000"/>
          <w:kern w:val="0"/>
          <w:sz w:val="27"/>
          <w:szCs w:val="27"/>
        </w:rPr>
        <w:t>：在每个通道起始位前可以有</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MTBF</w:t>
      </w:r>
      <w:r w:rsidRPr="006936A8">
        <w:rPr>
          <w:rFonts w:ascii="Verdana" w:eastAsia="宋体" w:hAnsi="Verdana" w:cs="宋体"/>
          <w:color w:val="000000"/>
          <w:kern w:val="0"/>
          <w:sz w:val="27"/>
          <w:szCs w:val="27"/>
        </w:rPr>
        <w:t>，为高电平，时间小于</w:t>
      </w:r>
      <w:r w:rsidRPr="006936A8">
        <w:rPr>
          <w:rFonts w:ascii="Verdana" w:eastAsia="宋体" w:hAnsi="Verdana" w:cs="宋体"/>
          <w:color w:val="000000"/>
          <w:kern w:val="0"/>
          <w:sz w:val="27"/>
          <w:szCs w:val="27"/>
        </w:rPr>
        <w:t>Is</w:t>
      </w:r>
      <w:r w:rsidRPr="006936A8">
        <w:rPr>
          <w:rFonts w:ascii="Verdana" w:eastAsia="宋体" w:hAnsi="Verdana" w:cs="宋体"/>
          <w:color w:val="000000"/>
          <w:kern w:val="0"/>
          <w:sz w:val="27"/>
          <w:szCs w:val="27"/>
        </w:rPr>
        <w:t>。</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w:t>
      </w:r>
      <w:r w:rsidRPr="006936A8">
        <w:rPr>
          <w:rFonts w:ascii="宋体" w:eastAsia="宋体" w:hAnsi="宋体" w:cs="宋体" w:hint="eastAsia"/>
          <w:color w:val="000000"/>
          <w:kern w:val="0"/>
          <w:sz w:val="27"/>
          <w:szCs w:val="27"/>
        </w:rPr>
        <w:t>⑥</w:t>
      </w:r>
      <w:r w:rsidRPr="006936A8">
        <w:rPr>
          <w:rFonts w:ascii="Verdana" w:eastAsia="宋体" w:hAnsi="Verdana" w:cs="宋体"/>
          <w:color w:val="000000"/>
          <w:kern w:val="0"/>
          <w:sz w:val="27"/>
          <w:szCs w:val="27"/>
        </w:rPr>
        <w:t>MTBP (Mark Time Between Packets)</w:t>
      </w:r>
      <w:r w:rsidRPr="006936A8">
        <w:rPr>
          <w:rFonts w:ascii="Verdana" w:eastAsia="宋体" w:hAnsi="Verdana" w:cs="宋体"/>
          <w:color w:val="000000"/>
          <w:kern w:val="0"/>
          <w:sz w:val="27"/>
          <w:szCs w:val="27"/>
        </w:rPr>
        <w:t>：在有效数据发送完毕后</w:t>
      </w:r>
      <w:proofErr w:type="gramStart"/>
      <w:r w:rsidRPr="006936A8">
        <w:rPr>
          <w:rFonts w:ascii="Verdana" w:eastAsia="宋体" w:hAnsi="Verdana" w:cs="宋体"/>
          <w:color w:val="000000"/>
          <w:kern w:val="0"/>
          <w:sz w:val="27"/>
          <w:szCs w:val="27"/>
        </w:rPr>
        <w:t>发送高</w:t>
      </w:r>
      <w:proofErr w:type="gramEnd"/>
      <w:r w:rsidRPr="006936A8">
        <w:rPr>
          <w:rFonts w:ascii="Verdana" w:eastAsia="宋体" w:hAnsi="Verdana" w:cs="宋体"/>
          <w:color w:val="000000"/>
          <w:kern w:val="0"/>
          <w:sz w:val="27"/>
          <w:szCs w:val="27"/>
        </w:rPr>
        <w:t>电平，时间小于</w:t>
      </w:r>
      <w:r w:rsidRPr="006936A8">
        <w:rPr>
          <w:rFonts w:ascii="Verdana" w:eastAsia="宋体" w:hAnsi="Verdana" w:cs="宋体"/>
          <w:color w:val="000000"/>
          <w:kern w:val="0"/>
          <w:sz w:val="27"/>
          <w:szCs w:val="27"/>
        </w:rPr>
        <w:t>Is</w:t>
      </w:r>
      <w:r w:rsidRPr="006936A8">
        <w:rPr>
          <w:rFonts w:ascii="Verdana" w:eastAsia="宋体" w:hAnsi="Verdana" w:cs="宋体"/>
          <w:color w:val="000000"/>
          <w:kern w:val="0"/>
          <w:sz w:val="27"/>
          <w:szCs w:val="27"/>
        </w:rPr>
        <w:t>。</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w:t>
      </w:r>
      <w:r w:rsidRPr="006936A8">
        <w:rPr>
          <w:rFonts w:ascii="Verdana" w:eastAsia="宋体" w:hAnsi="Verdana" w:cs="宋体"/>
          <w:color w:val="000000"/>
          <w:kern w:val="0"/>
          <w:sz w:val="27"/>
          <w:szCs w:val="27"/>
        </w:rPr>
        <w:t>每个数据帧有</w:t>
      </w:r>
      <w:r w:rsidRPr="006936A8">
        <w:rPr>
          <w:rFonts w:ascii="Verdana" w:eastAsia="宋体" w:hAnsi="Verdana" w:cs="宋体"/>
          <w:color w:val="000000"/>
          <w:kern w:val="0"/>
          <w:sz w:val="27"/>
          <w:szCs w:val="27"/>
        </w:rPr>
        <w:t>11</w:t>
      </w:r>
      <w:r w:rsidRPr="006936A8">
        <w:rPr>
          <w:rFonts w:ascii="Verdana" w:eastAsia="宋体" w:hAnsi="Verdana" w:cs="宋体"/>
          <w:color w:val="000000"/>
          <w:kern w:val="0"/>
          <w:sz w:val="27"/>
          <w:szCs w:val="27"/>
        </w:rPr>
        <w:t>位数据：</w:t>
      </w:r>
      <w:r w:rsidRPr="006936A8">
        <w:rPr>
          <w:rFonts w:ascii="Verdana" w:eastAsia="宋体" w:hAnsi="Verdana" w:cs="宋体"/>
          <w:color w:val="000000"/>
          <w:kern w:val="0"/>
          <w:sz w:val="27"/>
          <w:szCs w:val="27"/>
        </w:rPr>
        <w:t>1</w:t>
      </w:r>
      <w:r w:rsidRPr="006936A8">
        <w:rPr>
          <w:rFonts w:ascii="Verdana" w:eastAsia="宋体" w:hAnsi="Verdana" w:cs="宋体"/>
          <w:color w:val="000000"/>
          <w:kern w:val="0"/>
          <w:sz w:val="27"/>
          <w:szCs w:val="27"/>
        </w:rPr>
        <w:t>位低电平起始位，</w:t>
      </w:r>
      <w:r w:rsidRPr="006936A8">
        <w:rPr>
          <w:rFonts w:ascii="Verdana" w:eastAsia="宋体" w:hAnsi="Verdana" w:cs="宋体"/>
          <w:color w:val="000000"/>
          <w:kern w:val="0"/>
          <w:sz w:val="27"/>
          <w:szCs w:val="27"/>
        </w:rPr>
        <w:t>8</w:t>
      </w:r>
      <w:r w:rsidRPr="006936A8">
        <w:rPr>
          <w:rFonts w:ascii="Verdana" w:eastAsia="宋体" w:hAnsi="Verdana" w:cs="宋体"/>
          <w:color w:val="000000"/>
          <w:kern w:val="0"/>
          <w:sz w:val="27"/>
          <w:szCs w:val="27"/>
        </w:rPr>
        <w:t>位数据位和</w:t>
      </w:r>
      <w:r w:rsidRPr="006936A8">
        <w:rPr>
          <w:rFonts w:ascii="Verdana" w:eastAsia="宋体" w:hAnsi="Verdana" w:cs="宋体"/>
          <w:color w:val="000000"/>
          <w:kern w:val="0"/>
          <w:sz w:val="27"/>
          <w:szCs w:val="27"/>
        </w:rPr>
        <w:t>2</w:t>
      </w:r>
      <w:r w:rsidRPr="006936A8">
        <w:rPr>
          <w:rFonts w:ascii="Verdana" w:eastAsia="宋体" w:hAnsi="Verdana" w:cs="宋体"/>
          <w:color w:val="000000"/>
          <w:kern w:val="0"/>
          <w:sz w:val="27"/>
          <w:szCs w:val="27"/>
        </w:rPr>
        <w:t>位高电平停止位，没有奇偶校验。每一位的宽度是</w:t>
      </w:r>
      <w:r w:rsidRPr="006936A8">
        <w:rPr>
          <w:rFonts w:ascii="Verdana" w:eastAsia="宋体" w:hAnsi="Verdana" w:cs="宋体"/>
          <w:color w:val="000000"/>
          <w:kern w:val="0"/>
          <w:sz w:val="27"/>
          <w:szCs w:val="27"/>
        </w:rPr>
        <w:t>4yLs</w:t>
      </w:r>
      <w:r w:rsidRPr="006936A8">
        <w:rPr>
          <w:rFonts w:ascii="Verdana" w:eastAsia="宋体" w:hAnsi="Verdana" w:cs="宋体"/>
          <w:color w:val="000000"/>
          <w:kern w:val="0"/>
          <w:sz w:val="27"/>
          <w:szCs w:val="27"/>
        </w:rPr>
        <w:t>，发送一个数据帧需要</w:t>
      </w:r>
      <w:r w:rsidRPr="006936A8">
        <w:rPr>
          <w:rFonts w:ascii="Verdana" w:eastAsia="宋体" w:hAnsi="Verdana" w:cs="宋体"/>
          <w:color w:val="000000"/>
          <w:kern w:val="0"/>
          <w:sz w:val="27"/>
          <w:szCs w:val="27"/>
        </w:rPr>
        <w:t>44tLS</w:t>
      </w:r>
      <w:r w:rsidRPr="006936A8">
        <w:rPr>
          <w:rFonts w:ascii="Verdana" w:eastAsia="宋体" w:hAnsi="Verdana" w:cs="宋体"/>
          <w:color w:val="000000"/>
          <w:kern w:val="0"/>
          <w:sz w:val="27"/>
          <w:szCs w:val="27"/>
        </w:rPr>
        <w:t>的时间。</w:t>
      </w:r>
      <w:r w:rsidRPr="006936A8">
        <w:rPr>
          <w:rFonts w:ascii="Verdana" w:eastAsia="宋体" w:hAnsi="Verdana" w:cs="宋体"/>
          <w:color w:val="000000"/>
          <w:kern w:val="0"/>
          <w:sz w:val="27"/>
          <w:szCs w:val="27"/>
        </w:rPr>
        <w:t>8</w:t>
      </w:r>
      <w:r w:rsidRPr="006936A8">
        <w:rPr>
          <w:rFonts w:ascii="Verdana" w:eastAsia="宋体" w:hAnsi="Verdana" w:cs="宋体"/>
          <w:color w:val="000000"/>
          <w:kern w:val="0"/>
          <w:sz w:val="27"/>
          <w:szCs w:val="27"/>
        </w:rPr>
        <w:t>位数据位代表灯光设备的亮度信息，</w:t>
      </w:r>
      <w:r w:rsidRPr="006936A8">
        <w:rPr>
          <w:rFonts w:ascii="Verdana" w:eastAsia="宋体" w:hAnsi="Verdana" w:cs="宋体"/>
          <w:color w:val="000000"/>
          <w:kern w:val="0"/>
          <w:sz w:val="27"/>
          <w:szCs w:val="27"/>
        </w:rPr>
        <w:t>0</w:t>
      </w:r>
      <w:r w:rsidRPr="006936A8">
        <w:rPr>
          <w:rFonts w:ascii="Verdana" w:eastAsia="宋体" w:hAnsi="Verdana" w:cs="宋体"/>
          <w:color w:val="000000"/>
          <w:kern w:val="0"/>
          <w:sz w:val="27"/>
          <w:szCs w:val="27"/>
        </w:rPr>
        <w:t>～</w:t>
      </w:r>
      <w:r w:rsidRPr="006936A8">
        <w:rPr>
          <w:rFonts w:ascii="Verdana" w:eastAsia="宋体" w:hAnsi="Verdana" w:cs="宋体"/>
          <w:color w:val="000000"/>
          <w:kern w:val="0"/>
          <w:sz w:val="27"/>
          <w:szCs w:val="27"/>
        </w:rPr>
        <w:t>255</w:t>
      </w:r>
      <w:r w:rsidRPr="006936A8">
        <w:rPr>
          <w:rFonts w:ascii="Verdana" w:eastAsia="宋体" w:hAnsi="Verdana" w:cs="宋体"/>
          <w:color w:val="000000"/>
          <w:kern w:val="0"/>
          <w:sz w:val="27"/>
          <w:szCs w:val="27"/>
        </w:rPr>
        <w:t>级亮度。每帧都有编号，序号是</w:t>
      </w:r>
      <w:r w:rsidRPr="006936A8">
        <w:rPr>
          <w:rFonts w:ascii="Verdana" w:eastAsia="宋体" w:hAnsi="Verdana" w:cs="宋体"/>
          <w:color w:val="000000"/>
          <w:kern w:val="0"/>
          <w:sz w:val="27"/>
          <w:szCs w:val="27"/>
        </w:rPr>
        <w:t>1</w:t>
      </w:r>
      <w:r w:rsidRPr="006936A8">
        <w:rPr>
          <w:rFonts w:ascii="Verdana" w:eastAsia="宋体" w:hAnsi="Verdana" w:cs="宋体"/>
          <w:color w:val="000000"/>
          <w:kern w:val="0"/>
          <w:sz w:val="27"/>
          <w:szCs w:val="27"/>
        </w:rPr>
        <w:t>～</w:t>
      </w:r>
      <w:r w:rsidRPr="006936A8">
        <w:rPr>
          <w:rFonts w:ascii="Verdana" w:eastAsia="宋体" w:hAnsi="Verdana" w:cs="宋体"/>
          <w:color w:val="000000"/>
          <w:kern w:val="0"/>
          <w:sz w:val="27"/>
          <w:szCs w:val="27"/>
        </w:rPr>
        <w:t>512</w:t>
      </w:r>
      <w:r w:rsidRPr="006936A8">
        <w:rPr>
          <w:rFonts w:ascii="Verdana" w:eastAsia="宋体" w:hAnsi="Verdana" w:cs="宋体"/>
          <w:color w:val="000000"/>
          <w:kern w:val="0"/>
          <w:sz w:val="27"/>
          <w:szCs w:val="27"/>
        </w:rPr>
        <w:t>，并且帧号与地址号对应。</w:t>
      </w:r>
    </w:p>
    <w:p w:rsidR="006936A8" w:rsidRPr="006936A8" w:rsidRDefault="006936A8" w:rsidP="006936A8">
      <w:pPr>
        <w:widowControl/>
        <w:spacing w:before="150" w:after="150"/>
        <w:jc w:val="center"/>
        <w:outlineLvl w:val="0"/>
        <w:rPr>
          <w:rFonts w:ascii="Verdana" w:eastAsia="宋体" w:hAnsi="Verdana" w:cs="宋体"/>
          <w:b/>
          <w:bCs/>
          <w:color w:val="000000"/>
          <w:kern w:val="36"/>
          <w:sz w:val="48"/>
          <w:szCs w:val="48"/>
        </w:rPr>
      </w:pPr>
      <w:r w:rsidRPr="006936A8">
        <w:rPr>
          <w:rFonts w:ascii="Verdana" w:eastAsia="宋体" w:hAnsi="Verdana" w:cs="宋体"/>
          <w:b/>
          <w:bCs/>
          <w:color w:val="000000"/>
          <w:kern w:val="36"/>
          <w:sz w:val="48"/>
          <w:szCs w:val="48"/>
        </w:rPr>
        <w:t>DMX512</w:t>
      </w:r>
      <w:r w:rsidRPr="006936A8">
        <w:rPr>
          <w:rFonts w:ascii="Verdana" w:eastAsia="宋体" w:hAnsi="Verdana" w:cs="宋体"/>
          <w:b/>
          <w:bCs/>
          <w:color w:val="000000"/>
          <w:kern w:val="36"/>
          <w:sz w:val="48"/>
          <w:szCs w:val="48"/>
        </w:rPr>
        <w:t>中信号的传输与设备的连接</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xml:space="preserve">   </w:t>
      </w:r>
      <w:r w:rsidRPr="006936A8">
        <w:rPr>
          <w:rFonts w:ascii="Verdana" w:eastAsia="宋体" w:hAnsi="Verdana" w:cs="宋体"/>
          <w:color w:val="000000"/>
          <w:kern w:val="0"/>
          <w:sz w:val="27"/>
          <w:szCs w:val="27"/>
        </w:rPr>
        <w:t>信号的传输及接口。</w:t>
      </w:r>
      <w:r w:rsidRPr="006936A8">
        <w:rPr>
          <w:rFonts w:ascii="Verdana" w:eastAsia="宋体" w:hAnsi="Verdana" w:cs="宋体"/>
          <w:color w:val="000000"/>
          <w:kern w:val="0"/>
          <w:sz w:val="27"/>
          <w:szCs w:val="27"/>
        </w:rPr>
        <w:t>DMX512</w:t>
      </w:r>
      <w:r w:rsidRPr="006936A8">
        <w:rPr>
          <w:rFonts w:ascii="Verdana" w:eastAsia="宋体" w:hAnsi="Verdana" w:cs="宋体"/>
          <w:color w:val="000000"/>
          <w:kern w:val="0"/>
          <w:sz w:val="27"/>
          <w:szCs w:val="27"/>
        </w:rPr>
        <w:t>信号的传输采用平衡</w:t>
      </w:r>
      <w:proofErr w:type="gramStart"/>
      <w:r w:rsidRPr="006936A8">
        <w:rPr>
          <w:rFonts w:ascii="Verdana" w:eastAsia="宋体" w:hAnsi="Verdana" w:cs="宋体"/>
          <w:color w:val="000000"/>
          <w:kern w:val="0"/>
          <w:sz w:val="27"/>
          <w:szCs w:val="27"/>
        </w:rPr>
        <w:t>传输差模信号</w:t>
      </w:r>
      <w:proofErr w:type="gramEnd"/>
      <w:r w:rsidRPr="006936A8">
        <w:rPr>
          <w:rFonts w:ascii="Verdana" w:eastAsia="宋体" w:hAnsi="Verdana" w:cs="宋体"/>
          <w:color w:val="000000"/>
          <w:kern w:val="0"/>
          <w:sz w:val="27"/>
          <w:szCs w:val="27"/>
        </w:rPr>
        <w:t>的方式，</w:t>
      </w:r>
      <w:hyperlink r:id="rId8" w:tooltip="N12003" w:history="1">
        <w:r w:rsidRPr="006936A8">
          <w:rPr>
            <w:rFonts w:ascii="Verdana" w:eastAsia="宋体" w:hAnsi="Verdana" w:cs="宋体"/>
            <w:color w:val="AA0000"/>
            <w:kern w:val="0"/>
            <w:sz w:val="27"/>
            <w:szCs w:val="27"/>
          </w:rPr>
          <w:t>N12003</w:t>
        </w:r>
      </w:hyperlink>
      <w:r w:rsidRPr="006936A8">
        <w:rPr>
          <w:rFonts w:ascii="Verdana" w:eastAsia="宋体" w:hAnsi="Verdana" w:cs="宋体"/>
          <w:color w:val="000000"/>
          <w:kern w:val="0"/>
          <w:sz w:val="27"/>
          <w:szCs w:val="27"/>
        </w:rPr>
        <w:t>这种方式能有效地抑制干扰。</w:t>
      </w:r>
      <w:proofErr w:type="gramStart"/>
      <w:r w:rsidRPr="006936A8">
        <w:rPr>
          <w:rFonts w:ascii="Verdana" w:eastAsia="宋体" w:hAnsi="Verdana" w:cs="宋体"/>
          <w:color w:val="000000"/>
          <w:kern w:val="0"/>
          <w:sz w:val="27"/>
          <w:szCs w:val="27"/>
        </w:rPr>
        <w:t>囡</w:t>
      </w:r>
      <w:proofErr w:type="gramEnd"/>
      <w:r w:rsidRPr="006936A8">
        <w:rPr>
          <w:rFonts w:ascii="Verdana" w:eastAsia="宋体" w:hAnsi="Verdana" w:cs="宋体"/>
          <w:color w:val="000000"/>
          <w:kern w:val="0"/>
          <w:sz w:val="27"/>
          <w:szCs w:val="27"/>
        </w:rPr>
        <w:t>为干扰信号一般是同相（共模）加在信号的正负端上，经差分放大器后，共模信号被相互抵消，</w:t>
      </w:r>
      <w:proofErr w:type="gramStart"/>
      <w:r w:rsidRPr="006936A8">
        <w:rPr>
          <w:rFonts w:ascii="Verdana" w:eastAsia="宋体" w:hAnsi="Verdana" w:cs="宋体"/>
          <w:color w:val="000000"/>
          <w:kern w:val="0"/>
          <w:sz w:val="27"/>
          <w:szCs w:val="27"/>
        </w:rPr>
        <w:t>滤除了</w:t>
      </w:r>
      <w:proofErr w:type="gramEnd"/>
      <w:r w:rsidRPr="006936A8">
        <w:rPr>
          <w:rFonts w:ascii="Verdana" w:eastAsia="宋体" w:hAnsi="Verdana" w:cs="宋体"/>
          <w:color w:val="000000"/>
          <w:kern w:val="0"/>
          <w:sz w:val="27"/>
          <w:szCs w:val="27"/>
        </w:rPr>
        <w:t>干扰信号，有效地提高系统的抗干扰能力。</w:t>
      </w:r>
      <w:r w:rsidRPr="006936A8">
        <w:rPr>
          <w:rFonts w:ascii="Verdana" w:eastAsia="宋体" w:hAnsi="Verdana" w:cs="宋体"/>
          <w:color w:val="000000"/>
          <w:kern w:val="0"/>
          <w:sz w:val="27"/>
          <w:szCs w:val="27"/>
        </w:rPr>
        <w:t>DMX512</w:t>
      </w:r>
      <w:r w:rsidRPr="006936A8">
        <w:rPr>
          <w:rFonts w:ascii="Verdana" w:eastAsia="宋体" w:hAnsi="Verdana" w:cs="宋体"/>
          <w:color w:val="000000"/>
          <w:kern w:val="0"/>
          <w:sz w:val="27"/>
          <w:szCs w:val="27"/>
        </w:rPr>
        <w:t>信号的电器接口标准为</w:t>
      </w:r>
      <w:r w:rsidRPr="006936A8">
        <w:rPr>
          <w:rFonts w:ascii="Verdana" w:eastAsia="宋体" w:hAnsi="Verdana" w:cs="宋体"/>
          <w:color w:val="000000"/>
          <w:kern w:val="0"/>
          <w:sz w:val="27"/>
          <w:szCs w:val="27"/>
        </w:rPr>
        <w:t>EIA-485</w:t>
      </w:r>
      <w:r w:rsidRPr="006936A8">
        <w:rPr>
          <w:rFonts w:ascii="Verdana" w:eastAsia="宋体" w:hAnsi="Verdana" w:cs="宋体"/>
          <w:color w:val="000000"/>
          <w:kern w:val="0"/>
          <w:sz w:val="27"/>
          <w:szCs w:val="27"/>
        </w:rPr>
        <w:t>，接插件为</w:t>
      </w:r>
      <w:r w:rsidRPr="006936A8">
        <w:rPr>
          <w:rFonts w:ascii="Verdana" w:eastAsia="宋体" w:hAnsi="Verdana" w:cs="宋体"/>
          <w:color w:val="000000"/>
          <w:kern w:val="0"/>
          <w:sz w:val="27"/>
          <w:szCs w:val="27"/>
        </w:rPr>
        <w:t>5</w:t>
      </w:r>
      <w:r w:rsidRPr="006936A8">
        <w:rPr>
          <w:rFonts w:ascii="Verdana" w:eastAsia="宋体" w:hAnsi="Verdana" w:cs="宋体"/>
          <w:color w:val="000000"/>
          <w:kern w:val="0"/>
          <w:sz w:val="27"/>
          <w:szCs w:val="27"/>
        </w:rPr>
        <w:t>芯的</w:t>
      </w:r>
      <w:r w:rsidRPr="006936A8">
        <w:rPr>
          <w:rFonts w:ascii="Verdana" w:eastAsia="宋体" w:hAnsi="Verdana" w:cs="宋体"/>
          <w:color w:val="000000"/>
          <w:kern w:val="0"/>
          <w:sz w:val="27"/>
          <w:szCs w:val="27"/>
        </w:rPr>
        <w:t>XLR</w:t>
      </w:r>
      <w:r w:rsidRPr="006936A8">
        <w:rPr>
          <w:rFonts w:ascii="Verdana" w:eastAsia="宋体" w:hAnsi="Verdana" w:cs="宋体"/>
          <w:color w:val="000000"/>
          <w:kern w:val="0"/>
          <w:sz w:val="27"/>
          <w:szCs w:val="27"/>
        </w:rPr>
        <w:t>插头／座（也有采用</w:t>
      </w:r>
      <w:r w:rsidRPr="006936A8">
        <w:rPr>
          <w:rFonts w:ascii="Verdana" w:eastAsia="宋体" w:hAnsi="Verdana" w:cs="宋体"/>
          <w:color w:val="000000"/>
          <w:kern w:val="0"/>
          <w:sz w:val="27"/>
          <w:szCs w:val="27"/>
        </w:rPr>
        <w:t>3</w:t>
      </w:r>
      <w:r w:rsidRPr="006936A8">
        <w:rPr>
          <w:rFonts w:ascii="Verdana" w:eastAsia="宋体" w:hAnsi="Verdana" w:cs="宋体"/>
          <w:color w:val="000000"/>
          <w:kern w:val="0"/>
          <w:sz w:val="27"/>
          <w:szCs w:val="27"/>
        </w:rPr>
        <w:t>芯</w:t>
      </w:r>
      <w:r w:rsidRPr="006936A8">
        <w:rPr>
          <w:rFonts w:ascii="Verdana" w:eastAsia="宋体" w:hAnsi="Verdana" w:cs="宋体"/>
          <w:color w:val="000000"/>
          <w:kern w:val="0"/>
          <w:sz w:val="27"/>
          <w:szCs w:val="27"/>
        </w:rPr>
        <w:t>XLR</w:t>
      </w:r>
      <w:r w:rsidRPr="006936A8">
        <w:rPr>
          <w:rFonts w:ascii="Verdana" w:eastAsia="宋体" w:hAnsi="Verdana" w:cs="宋体"/>
          <w:color w:val="000000"/>
          <w:kern w:val="0"/>
          <w:sz w:val="27"/>
          <w:szCs w:val="27"/>
        </w:rPr>
        <w:t>接口的），引脚定义如表</w:t>
      </w:r>
      <w:r w:rsidRPr="006936A8">
        <w:rPr>
          <w:rFonts w:ascii="Verdana" w:eastAsia="宋体" w:hAnsi="Verdana" w:cs="宋体"/>
          <w:color w:val="000000"/>
          <w:kern w:val="0"/>
          <w:sz w:val="27"/>
          <w:szCs w:val="27"/>
        </w:rPr>
        <w:t>6-2</w:t>
      </w:r>
      <w:r w:rsidRPr="006936A8">
        <w:rPr>
          <w:rFonts w:ascii="Verdana" w:eastAsia="宋体" w:hAnsi="Verdana" w:cs="宋体"/>
          <w:color w:val="000000"/>
          <w:kern w:val="0"/>
          <w:sz w:val="27"/>
          <w:szCs w:val="27"/>
        </w:rPr>
        <w:t>所示。</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xml:space="preserve">  </w:t>
      </w:r>
      <w:r w:rsidRPr="006936A8">
        <w:rPr>
          <w:rFonts w:ascii="Verdana" w:eastAsia="宋体" w:hAnsi="Verdana" w:cs="宋体"/>
          <w:color w:val="000000"/>
          <w:kern w:val="0"/>
          <w:sz w:val="27"/>
          <w:szCs w:val="27"/>
        </w:rPr>
        <w:t>表</w:t>
      </w:r>
      <w:r w:rsidRPr="006936A8">
        <w:rPr>
          <w:rFonts w:ascii="Verdana" w:eastAsia="宋体" w:hAnsi="Verdana" w:cs="宋体"/>
          <w:color w:val="000000"/>
          <w:kern w:val="0"/>
          <w:sz w:val="27"/>
          <w:szCs w:val="27"/>
        </w:rPr>
        <w:t>6-2 DMX512</w:t>
      </w:r>
      <w:r w:rsidRPr="006936A8">
        <w:rPr>
          <w:rFonts w:ascii="Verdana" w:eastAsia="宋体" w:hAnsi="Verdana" w:cs="宋体"/>
          <w:color w:val="000000"/>
          <w:kern w:val="0"/>
          <w:sz w:val="27"/>
          <w:szCs w:val="27"/>
        </w:rPr>
        <w:t>的引脚定义</w:t>
      </w:r>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lastRenderedPageBreak/>
        <w:t>   </w:t>
      </w:r>
      <w:bookmarkStart w:id="0" w:name="_GoBack"/>
      <w:r w:rsidRPr="006936A8">
        <w:rPr>
          <w:rFonts w:ascii="Verdana" w:eastAsia="宋体" w:hAnsi="Verdana" w:cs="宋体"/>
          <w:noProof/>
          <w:color w:val="000000"/>
          <w:kern w:val="0"/>
          <w:szCs w:val="21"/>
        </w:rPr>
        <w:drawing>
          <wp:inline distT="0" distB="0" distL="0" distR="0" wp14:anchorId="064607AA" wp14:editId="47A0B862">
            <wp:extent cx="5472201" cy="1790700"/>
            <wp:effectExtent l="0" t="0" r="0" b="0"/>
            <wp:docPr id="4" name="图片 4" descr="https://www.51dzw.com/UploadFiles/20150331/201503311945917691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51dzw.com/UploadFiles/20150331/2015033119459176917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2201" cy="1790700"/>
                    </a:xfrm>
                    <a:prstGeom prst="rect">
                      <a:avLst/>
                    </a:prstGeom>
                    <a:noFill/>
                    <a:ln>
                      <a:noFill/>
                    </a:ln>
                  </pic:spPr>
                </pic:pic>
              </a:graphicData>
            </a:graphic>
          </wp:inline>
        </w:drawing>
      </w:r>
      <w:bookmarkEnd w:id="0"/>
    </w:p>
    <w:p w:rsidR="006936A8" w:rsidRPr="006936A8" w:rsidRDefault="006936A8" w:rsidP="006936A8">
      <w:pPr>
        <w:widowControl/>
        <w:jc w:val="left"/>
        <w:rPr>
          <w:rFonts w:ascii="Verdana" w:eastAsia="宋体" w:hAnsi="Verdana" w:cs="宋体"/>
          <w:color w:val="000000"/>
          <w:kern w:val="0"/>
          <w:szCs w:val="21"/>
        </w:rPr>
      </w:pPr>
      <w:r w:rsidRPr="006936A8">
        <w:rPr>
          <w:rFonts w:ascii="Verdana" w:eastAsia="宋体" w:hAnsi="Verdana" w:cs="宋体"/>
          <w:color w:val="000000"/>
          <w:kern w:val="0"/>
          <w:sz w:val="27"/>
          <w:szCs w:val="27"/>
        </w:rPr>
        <w:t xml:space="preserve">  </w:t>
      </w:r>
      <w:r w:rsidRPr="006936A8">
        <w:rPr>
          <w:rFonts w:ascii="Verdana" w:eastAsia="宋体" w:hAnsi="Verdana" w:cs="宋体"/>
          <w:color w:val="000000"/>
          <w:kern w:val="0"/>
          <w:sz w:val="27"/>
          <w:szCs w:val="27"/>
        </w:rPr>
        <w:t>一般的</w:t>
      </w:r>
      <w:r w:rsidRPr="006936A8">
        <w:rPr>
          <w:rFonts w:ascii="Verdana" w:eastAsia="宋体" w:hAnsi="Verdana" w:cs="宋体"/>
          <w:color w:val="000000"/>
          <w:kern w:val="0"/>
          <w:sz w:val="27"/>
          <w:szCs w:val="27"/>
        </w:rPr>
        <w:t>DMX</w:t>
      </w:r>
      <w:r w:rsidRPr="006936A8">
        <w:rPr>
          <w:rFonts w:ascii="Verdana" w:eastAsia="宋体" w:hAnsi="Verdana" w:cs="宋体"/>
          <w:color w:val="000000"/>
          <w:kern w:val="0"/>
          <w:sz w:val="27"/>
          <w:szCs w:val="27"/>
        </w:rPr>
        <w:t>设备使用</w:t>
      </w:r>
      <w:r w:rsidRPr="006936A8">
        <w:rPr>
          <w:rFonts w:ascii="Verdana" w:eastAsia="宋体" w:hAnsi="Verdana" w:cs="宋体"/>
          <w:color w:val="000000"/>
          <w:kern w:val="0"/>
          <w:sz w:val="27"/>
          <w:szCs w:val="27"/>
        </w:rPr>
        <w:t>1</w:t>
      </w:r>
      <w:r w:rsidRPr="006936A8">
        <w:rPr>
          <w:rFonts w:ascii="Verdana" w:eastAsia="宋体" w:hAnsi="Verdana" w:cs="宋体"/>
          <w:color w:val="000000"/>
          <w:kern w:val="0"/>
          <w:sz w:val="27"/>
          <w:szCs w:val="27"/>
        </w:rPr>
        <w:t>、</w:t>
      </w:r>
      <w:r w:rsidRPr="006936A8">
        <w:rPr>
          <w:rFonts w:ascii="Verdana" w:eastAsia="宋体" w:hAnsi="Verdana" w:cs="宋体"/>
          <w:color w:val="000000"/>
          <w:kern w:val="0"/>
          <w:sz w:val="27"/>
          <w:szCs w:val="27"/>
        </w:rPr>
        <w:t>2</w:t>
      </w:r>
      <w:r w:rsidRPr="006936A8">
        <w:rPr>
          <w:rFonts w:ascii="Verdana" w:eastAsia="宋体" w:hAnsi="Verdana" w:cs="宋体"/>
          <w:color w:val="000000"/>
          <w:kern w:val="0"/>
          <w:sz w:val="27"/>
          <w:szCs w:val="27"/>
        </w:rPr>
        <w:t>、</w:t>
      </w:r>
      <w:r w:rsidRPr="006936A8">
        <w:rPr>
          <w:rFonts w:ascii="Verdana" w:eastAsia="宋体" w:hAnsi="Verdana" w:cs="宋体"/>
          <w:color w:val="000000"/>
          <w:kern w:val="0"/>
          <w:sz w:val="27"/>
          <w:szCs w:val="27"/>
        </w:rPr>
        <w:t>3</w:t>
      </w:r>
      <w:proofErr w:type="gramStart"/>
      <w:r w:rsidRPr="006936A8">
        <w:rPr>
          <w:rFonts w:ascii="Verdana" w:eastAsia="宋体" w:hAnsi="Verdana" w:cs="宋体"/>
          <w:color w:val="000000"/>
          <w:kern w:val="0"/>
          <w:sz w:val="27"/>
          <w:szCs w:val="27"/>
        </w:rPr>
        <w:t>三个</w:t>
      </w:r>
      <w:proofErr w:type="gramEnd"/>
      <w:r w:rsidRPr="006936A8">
        <w:rPr>
          <w:rFonts w:ascii="Verdana" w:eastAsia="宋体" w:hAnsi="Verdana" w:cs="宋体"/>
          <w:color w:val="000000"/>
          <w:kern w:val="0"/>
          <w:sz w:val="27"/>
          <w:szCs w:val="27"/>
        </w:rPr>
        <w:t>引脚，有时为了实现信号的备份，如一个晶闸管箱对应两个调光台（一主</w:t>
      </w:r>
      <w:proofErr w:type="gramStart"/>
      <w:r w:rsidRPr="006936A8">
        <w:rPr>
          <w:rFonts w:ascii="Verdana" w:eastAsia="宋体" w:hAnsi="Verdana" w:cs="宋体"/>
          <w:color w:val="000000"/>
          <w:kern w:val="0"/>
          <w:sz w:val="27"/>
          <w:szCs w:val="27"/>
        </w:rPr>
        <w:t>一</w:t>
      </w:r>
      <w:proofErr w:type="gramEnd"/>
      <w:r w:rsidRPr="006936A8">
        <w:rPr>
          <w:rFonts w:ascii="Verdana" w:eastAsia="宋体" w:hAnsi="Verdana" w:cs="宋体"/>
          <w:color w:val="000000"/>
          <w:kern w:val="0"/>
          <w:sz w:val="27"/>
          <w:szCs w:val="27"/>
        </w:rPr>
        <w:t>备），则一路信号用</w:t>
      </w:r>
      <w:r w:rsidRPr="006936A8">
        <w:rPr>
          <w:rFonts w:ascii="Verdana" w:eastAsia="宋体" w:hAnsi="Verdana" w:cs="宋体"/>
          <w:color w:val="000000"/>
          <w:kern w:val="0"/>
          <w:sz w:val="27"/>
          <w:szCs w:val="27"/>
        </w:rPr>
        <w:t>2</w:t>
      </w:r>
      <w:r w:rsidRPr="006936A8">
        <w:rPr>
          <w:rFonts w:ascii="Verdana" w:eastAsia="宋体" w:hAnsi="Verdana" w:cs="宋体"/>
          <w:color w:val="000000"/>
          <w:kern w:val="0"/>
          <w:sz w:val="27"/>
          <w:szCs w:val="27"/>
        </w:rPr>
        <w:t>、</w:t>
      </w:r>
      <w:r w:rsidRPr="006936A8">
        <w:rPr>
          <w:rFonts w:ascii="Verdana" w:eastAsia="宋体" w:hAnsi="Verdana" w:cs="宋体"/>
          <w:color w:val="000000"/>
          <w:kern w:val="0"/>
          <w:sz w:val="27"/>
          <w:szCs w:val="27"/>
        </w:rPr>
        <w:t>3</w:t>
      </w:r>
      <w:r w:rsidRPr="006936A8">
        <w:rPr>
          <w:rFonts w:ascii="Verdana" w:eastAsia="宋体" w:hAnsi="Verdana" w:cs="宋体"/>
          <w:color w:val="000000"/>
          <w:kern w:val="0"/>
          <w:sz w:val="27"/>
          <w:szCs w:val="27"/>
        </w:rPr>
        <w:t>两脚，一路信号用</w:t>
      </w:r>
      <w:r w:rsidRPr="006936A8">
        <w:rPr>
          <w:rFonts w:ascii="Verdana" w:eastAsia="宋体" w:hAnsi="Verdana" w:cs="宋体"/>
          <w:color w:val="000000"/>
          <w:kern w:val="0"/>
          <w:sz w:val="27"/>
          <w:szCs w:val="27"/>
        </w:rPr>
        <w:t>4</w:t>
      </w:r>
      <w:r w:rsidRPr="006936A8">
        <w:rPr>
          <w:rFonts w:ascii="Verdana" w:eastAsia="宋体" w:hAnsi="Verdana" w:cs="宋体"/>
          <w:color w:val="000000"/>
          <w:kern w:val="0"/>
          <w:sz w:val="27"/>
          <w:szCs w:val="27"/>
        </w:rPr>
        <w:t>、</w:t>
      </w:r>
      <w:r w:rsidRPr="006936A8">
        <w:rPr>
          <w:rFonts w:ascii="Verdana" w:eastAsia="宋体" w:hAnsi="Verdana" w:cs="宋体"/>
          <w:color w:val="000000"/>
          <w:kern w:val="0"/>
          <w:sz w:val="27"/>
          <w:szCs w:val="27"/>
        </w:rPr>
        <w:t>5</w:t>
      </w:r>
      <w:r w:rsidRPr="006936A8">
        <w:rPr>
          <w:rFonts w:ascii="Verdana" w:eastAsia="宋体" w:hAnsi="Verdana" w:cs="宋体"/>
          <w:color w:val="000000"/>
          <w:kern w:val="0"/>
          <w:sz w:val="27"/>
          <w:szCs w:val="27"/>
        </w:rPr>
        <w:t>两脚，地线共用。</w:t>
      </w:r>
    </w:p>
    <w:p w:rsidR="00A048EC" w:rsidRPr="006936A8" w:rsidRDefault="00A048EC">
      <w:pPr>
        <w:rPr>
          <w:rFonts w:hint="eastAsia"/>
        </w:rPr>
      </w:pPr>
    </w:p>
    <w:sectPr w:rsidR="00A048EC" w:rsidRPr="006936A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0F1"/>
    <w:rsid w:val="003800F1"/>
    <w:rsid w:val="004B176F"/>
    <w:rsid w:val="006936A8"/>
    <w:rsid w:val="00A04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936A8"/>
    <w:rPr>
      <w:sz w:val="18"/>
      <w:szCs w:val="18"/>
    </w:rPr>
  </w:style>
  <w:style w:type="character" w:customStyle="1" w:styleId="Char">
    <w:name w:val="批注框文本 Char"/>
    <w:basedOn w:val="a0"/>
    <w:link w:val="a3"/>
    <w:uiPriority w:val="99"/>
    <w:semiHidden/>
    <w:rsid w:val="006936A8"/>
    <w:rPr>
      <w:sz w:val="18"/>
      <w:szCs w:val="18"/>
    </w:rPr>
  </w:style>
  <w:style w:type="paragraph" w:styleId="a4">
    <w:name w:val="Normal (Web)"/>
    <w:basedOn w:val="a"/>
    <w:uiPriority w:val="99"/>
    <w:semiHidden/>
    <w:unhideWhenUsed/>
    <w:rsid w:val="004B176F"/>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semiHidden/>
    <w:unhideWhenUsed/>
    <w:rsid w:val="004B176F"/>
    <w:rPr>
      <w:color w:val="0000FF"/>
      <w:u w:val="single"/>
    </w:rPr>
  </w:style>
  <w:style w:type="character" w:styleId="a6">
    <w:name w:val="Strong"/>
    <w:basedOn w:val="a0"/>
    <w:uiPriority w:val="22"/>
    <w:qFormat/>
    <w:rsid w:val="004B176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936A8"/>
    <w:rPr>
      <w:sz w:val="18"/>
      <w:szCs w:val="18"/>
    </w:rPr>
  </w:style>
  <w:style w:type="character" w:customStyle="1" w:styleId="Char">
    <w:name w:val="批注框文本 Char"/>
    <w:basedOn w:val="a0"/>
    <w:link w:val="a3"/>
    <w:uiPriority w:val="99"/>
    <w:semiHidden/>
    <w:rsid w:val="006936A8"/>
    <w:rPr>
      <w:sz w:val="18"/>
      <w:szCs w:val="18"/>
    </w:rPr>
  </w:style>
  <w:style w:type="paragraph" w:styleId="a4">
    <w:name w:val="Normal (Web)"/>
    <w:basedOn w:val="a"/>
    <w:uiPriority w:val="99"/>
    <w:semiHidden/>
    <w:unhideWhenUsed/>
    <w:rsid w:val="004B176F"/>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semiHidden/>
    <w:unhideWhenUsed/>
    <w:rsid w:val="004B176F"/>
    <w:rPr>
      <w:color w:val="0000FF"/>
      <w:u w:val="single"/>
    </w:rPr>
  </w:style>
  <w:style w:type="character" w:styleId="a6">
    <w:name w:val="Strong"/>
    <w:basedOn w:val="a0"/>
    <w:uiPriority w:val="22"/>
    <w:qFormat/>
    <w:rsid w:val="004B17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02411">
      <w:bodyDiv w:val="1"/>
      <w:marLeft w:val="0"/>
      <w:marRight w:val="0"/>
      <w:marTop w:val="0"/>
      <w:marBottom w:val="0"/>
      <w:divBdr>
        <w:top w:val="none" w:sz="0" w:space="0" w:color="auto"/>
        <w:left w:val="none" w:sz="0" w:space="0" w:color="auto"/>
        <w:bottom w:val="none" w:sz="0" w:space="0" w:color="auto"/>
        <w:right w:val="none" w:sz="0" w:space="0" w:color="auto"/>
      </w:divBdr>
      <w:divsChild>
        <w:div w:id="649286919">
          <w:marLeft w:val="120"/>
          <w:marRight w:val="0"/>
          <w:marTop w:val="225"/>
          <w:marBottom w:val="0"/>
          <w:divBdr>
            <w:top w:val="none" w:sz="0" w:space="0" w:color="auto"/>
            <w:left w:val="none" w:sz="0" w:space="0" w:color="auto"/>
            <w:bottom w:val="none" w:sz="0" w:space="0" w:color="auto"/>
            <w:right w:val="none" w:sz="0" w:space="0" w:color="auto"/>
          </w:divBdr>
        </w:div>
      </w:divsChild>
    </w:div>
    <w:div w:id="669983766">
      <w:bodyDiv w:val="1"/>
      <w:marLeft w:val="0"/>
      <w:marRight w:val="0"/>
      <w:marTop w:val="0"/>
      <w:marBottom w:val="0"/>
      <w:divBdr>
        <w:top w:val="none" w:sz="0" w:space="0" w:color="auto"/>
        <w:left w:val="none" w:sz="0" w:space="0" w:color="auto"/>
        <w:bottom w:val="none" w:sz="0" w:space="0" w:color="auto"/>
        <w:right w:val="none" w:sz="0" w:space="0" w:color="auto"/>
      </w:divBdr>
      <w:divsChild>
        <w:div w:id="677584072">
          <w:marLeft w:val="120"/>
          <w:marRight w:val="0"/>
          <w:marTop w:val="225"/>
          <w:marBottom w:val="0"/>
          <w:divBdr>
            <w:top w:val="none" w:sz="0" w:space="0" w:color="auto"/>
            <w:left w:val="none" w:sz="0" w:space="0" w:color="auto"/>
            <w:bottom w:val="none" w:sz="0" w:space="0" w:color="auto"/>
            <w:right w:val="none" w:sz="0" w:space="0" w:color="auto"/>
          </w:divBdr>
        </w:div>
      </w:divsChild>
    </w:div>
    <w:div w:id="753476274">
      <w:bodyDiv w:val="1"/>
      <w:marLeft w:val="0"/>
      <w:marRight w:val="0"/>
      <w:marTop w:val="0"/>
      <w:marBottom w:val="0"/>
      <w:divBdr>
        <w:top w:val="none" w:sz="0" w:space="0" w:color="auto"/>
        <w:left w:val="none" w:sz="0" w:space="0" w:color="auto"/>
        <w:bottom w:val="none" w:sz="0" w:space="0" w:color="auto"/>
        <w:right w:val="none" w:sz="0" w:space="0" w:color="auto"/>
      </w:divBdr>
      <w:divsChild>
        <w:div w:id="100682688">
          <w:marLeft w:val="120"/>
          <w:marRight w:val="0"/>
          <w:marTop w:val="225"/>
          <w:marBottom w:val="0"/>
          <w:divBdr>
            <w:top w:val="none" w:sz="0" w:space="0" w:color="auto"/>
            <w:left w:val="none" w:sz="0" w:space="0" w:color="auto"/>
            <w:bottom w:val="none" w:sz="0" w:space="0" w:color="auto"/>
            <w:right w:val="none" w:sz="0" w:space="0" w:color="auto"/>
          </w:divBdr>
        </w:div>
      </w:divsChild>
    </w:div>
    <w:div w:id="1089814801">
      <w:bodyDiv w:val="1"/>
      <w:marLeft w:val="0"/>
      <w:marRight w:val="0"/>
      <w:marTop w:val="0"/>
      <w:marBottom w:val="0"/>
      <w:divBdr>
        <w:top w:val="none" w:sz="0" w:space="0" w:color="auto"/>
        <w:left w:val="none" w:sz="0" w:space="0" w:color="auto"/>
        <w:bottom w:val="none" w:sz="0" w:space="0" w:color="auto"/>
        <w:right w:val="none" w:sz="0" w:space="0" w:color="auto"/>
      </w:divBdr>
    </w:div>
    <w:div w:id="2102868333">
      <w:bodyDiv w:val="1"/>
      <w:marLeft w:val="0"/>
      <w:marRight w:val="0"/>
      <w:marTop w:val="0"/>
      <w:marBottom w:val="0"/>
      <w:divBdr>
        <w:top w:val="none" w:sz="0" w:space="0" w:color="auto"/>
        <w:left w:val="none" w:sz="0" w:space="0" w:color="auto"/>
        <w:bottom w:val="none" w:sz="0" w:space="0" w:color="auto"/>
        <w:right w:val="none" w:sz="0" w:space="0" w:color="auto"/>
      </w:divBdr>
      <w:divsChild>
        <w:div w:id="402333438">
          <w:marLeft w:val="120"/>
          <w:marRight w:val="0"/>
          <w:marTop w:val="2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51dzw.com/N12003-s.html" TargetMode="Externa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51dzw.com/stock_N/N-1110.html"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252</Words>
  <Characters>1438</Characters>
  <Application>Microsoft Office Word</Application>
  <DocSecurity>0</DocSecurity>
  <Lines>11</Lines>
  <Paragraphs>3</Paragraphs>
  <ScaleCrop>false</ScaleCrop>
  <Company>Microsoft</Company>
  <LinksUpToDate>false</LinksUpToDate>
  <CharactersWithSpaces>1687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lhj</dc:creator>
  <cp:keywords/>
  <dc:description/>
  <cp:lastModifiedBy>lhj</cp:lastModifiedBy>
  <cp:revision>3</cp:revision>
  <dcterms:created xsi:type="dcterms:W3CDTF">2024-11-14T12:49:00Z</dcterms:created>
  <dcterms:modified xsi:type="dcterms:W3CDTF">2024-11-14T12:55:00Z</dcterms:modified>
</cp:coreProperties>
</file>