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eastAsia="zh-CN"/>
        </w:rPr>
        <w:t>新学期伊始，不忘助力国产替代初心，手头没有试验箱，先用“擎天柱”带领大一同学，跟随冲哥视频，学用</w:t>
      </w:r>
      <w:r>
        <w:rPr>
          <w:rFonts w:hint="eastAsia"/>
          <w:sz w:val="28"/>
          <w:szCs w:val="28"/>
          <w:lang w:val="en-US" w:eastAsia="zh-CN"/>
        </w:rPr>
        <w:t>STC AI8051U芯片讲义。</w:t>
      </w:r>
    </w:p>
    <w:p>
      <w:pPr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方正小标宋简体" w:hAnsi="方正小标宋简体" w:eastAsia="方正小标宋简体" w:cs="方正小标宋简体"/>
          <w:sz w:val="32"/>
          <w:szCs w:val="32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2"/>
          <w:szCs w:val="32"/>
          <w:lang w:val="en-US" w:eastAsia="zh-CN"/>
        </w:rPr>
        <w:t>第七节 学用PWM驱动擎天柱LED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本节课主要任务是学习PWM相关寄存器及配置产生PWM方波，动态改变方波占空比，驱动擎天柱P2端口LED，展示呼吸效果。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学习了解PWM相关寄存器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芯片手册第二十九章介绍PWM，STC AI8051U内部集成了8通道16位高级PWM定时器，分PWMA和PWMB两组，其中PWMA可配置4组互补/对称STC AI8051U芯片/死区控制的PWM或者捕捉外部信号。PWMB与PWMA唯一区别是PWMA可带死区的互补对称PWM，其他功能一样，所以我们只学习好PWMA即可。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PWMA时钟频率可以用系统时钟或外部计时，PWMA时基单元包含，16位计数器、16位自动重载寄存器、重复计数器、预分频器。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eastAsia"/>
          <w:sz w:val="28"/>
          <w:szCs w:val="28"/>
          <w:lang w:val="en-US" w:eastAsia="zh-CN"/>
        </w:rPr>
      </w:pPr>
      <w:r>
        <w:drawing>
          <wp:inline distT="0" distB="0" distL="114300" distR="114300">
            <wp:extent cx="5593715" cy="1990725"/>
            <wp:effectExtent l="0" t="0" r="6985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593715" cy="1990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其时钟频率是经过设置PWMA_PSCRH和PWMA_PSCRL，进行分频（值1-65535）；配置输入输出的引脚寄存器PWMA_ENO；配置PWMA_CCMR1、PWMA_CCER1、PWMA_BKR，打开PWMA_CR1计数，产生PWM信号输出。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配置PWM相关寄存器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1.时钟源选择， 这里选用系统时钟，默认40Mhz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2.时基单元选择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PWMA_PSCR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</w:pPr>
      <w:r>
        <w:drawing>
          <wp:inline distT="0" distB="0" distL="114300" distR="114300">
            <wp:extent cx="5478145" cy="4451350"/>
            <wp:effectExtent l="0" t="0" r="8255" b="635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78145" cy="445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//设置周期时间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PWMA_ARR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eastAsia"/>
          <w:sz w:val="28"/>
          <w:szCs w:val="28"/>
          <w:lang w:val="en-US" w:eastAsia="zh-CN"/>
        </w:rPr>
      </w:pPr>
      <w:r>
        <w:drawing>
          <wp:inline distT="0" distB="0" distL="114300" distR="114300">
            <wp:extent cx="5265420" cy="2422525"/>
            <wp:effectExtent l="0" t="0" r="11430" b="1587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42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//设置捕获比较寄存器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PWMA_CCR//设置占空比时间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eastAsia"/>
          <w:sz w:val="28"/>
          <w:szCs w:val="28"/>
          <w:lang w:val="en-US" w:eastAsia="zh-CN"/>
        </w:rPr>
      </w:pPr>
      <w:r>
        <w:drawing>
          <wp:inline distT="0" distB="0" distL="114300" distR="114300">
            <wp:extent cx="5272405" cy="2033270"/>
            <wp:effectExtent l="0" t="0" r="4445" b="508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03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3.输入输出的引脚配置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//使能PWM1n通道输出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PWMA_ENO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eastAsia"/>
          <w:sz w:val="28"/>
          <w:szCs w:val="28"/>
          <w:lang w:val="en-US" w:eastAsia="zh-CN"/>
        </w:rPr>
      </w:pPr>
      <w:r>
        <w:drawing>
          <wp:inline distT="0" distB="0" distL="114300" distR="114300">
            <wp:extent cx="5273040" cy="861060"/>
            <wp:effectExtent l="0" t="0" r="3810" b="1524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861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//选择PWM从P2引脚输出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PWMA_PS 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eastAsiaTheme="minor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eastAsia="zh-CN"/>
        </w:rPr>
        <w:t>擎天柱</w:t>
      </w:r>
      <w:r>
        <w:rPr>
          <w:rFonts w:hint="eastAsia"/>
          <w:sz w:val="32"/>
          <w:szCs w:val="32"/>
          <w:lang w:val="en-US" w:eastAsia="zh-CN"/>
        </w:rPr>
        <w:t>LED灯接P2端口，所以要配置PWM从P2端口输出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</w:pP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</w:pPr>
      <w:r>
        <w:drawing>
          <wp:inline distT="0" distB="0" distL="114300" distR="114300">
            <wp:extent cx="5271135" cy="4104640"/>
            <wp:effectExtent l="0" t="0" r="5715" b="1016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4104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4.输入输出模式设置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//配置通道输出使能和极性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PWMA_CCER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eastAsia"/>
          <w:sz w:val="28"/>
          <w:szCs w:val="28"/>
          <w:lang w:val="en-US" w:eastAsia="zh-CN"/>
        </w:rPr>
      </w:pPr>
      <w:r>
        <w:drawing>
          <wp:inline distT="0" distB="0" distL="114300" distR="114300">
            <wp:extent cx="5268595" cy="3254375"/>
            <wp:effectExtent l="0" t="0" r="8255" b="3175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325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//通道PWM模式配置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PWMA_CCMR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</w:pPr>
      <w:r>
        <w:drawing>
          <wp:inline distT="0" distB="0" distL="114300" distR="114300">
            <wp:extent cx="5272405" cy="3394710"/>
            <wp:effectExtent l="0" t="0" r="4445" b="15240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394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//使能主输出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PWMA_BKR = 0X80; 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eastAsia"/>
          <w:sz w:val="28"/>
          <w:szCs w:val="28"/>
          <w:lang w:val="en-US" w:eastAsia="zh-CN"/>
        </w:rPr>
      </w:pPr>
      <w:r>
        <w:drawing>
          <wp:inline distT="0" distB="0" distL="114300" distR="114300">
            <wp:extent cx="5269865" cy="1675130"/>
            <wp:effectExtent l="0" t="0" r="6985" b="127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1675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//使能ARR预装载,启动计数器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PWMA_CR1 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eastAsia"/>
          <w:sz w:val="28"/>
          <w:szCs w:val="28"/>
          <w:lang w:val="en-US" w:eastAsia="zh-CN"/>
        </w:rPr>
      </w:pPr>
      <w:r>
        <w:drawing>
          <wp:inline distT="0" distB="0" distL="114300" distR="114300">
            <wp:extent cx="5266690" cy="2487930"/>
            <wp:effectExtent l="0" t="0" r="10160" b="7620"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5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487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定义相关变量和任务函数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定义9个变量，4个变量记录占空比，4个记录状态翻转LED灯亮度，1个编辑记录周期。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占空比：PWM1_Duty、PWM2_Duty、PWM3_Duty、PWM4_Duty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翻转状态：PWM1_Flag、 PWM2_Flag、 PWM3_Flag、PWM4_Flag 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计数周期：</w:t>
      </w:r>
      <w:r>
        <w:rPr>
          <w:rFonts w:hint="default"/>
          <w:sz w:val="28"/>
          <w:szCs w:val="28"/>
          <w:lang w:val="en-US" w:eastAsia="zh-CN"/>
        </w:rPr>
        <w:t>PWM_PERIOD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定义一个动态改变占空比函数。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>void ChangePWM (void)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>{</w:t>
      </w:r>
      <w:r>
        <w:rPr>
          <w:rFonts w:hint="default"/>
          <w:sz w:val="21"/>
          <w:szCs w:val="21"/>
          <w:lang w:val="en-US" w:eastAsia="zh-CN"/>
        </w:rPr>
        <w:tab/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if(!PWM1_Flag)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 xml:space="preserve">    {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 xml:space="preserve">        PWM1_Duty++;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 xml:space="preserve">        if(PWM1_Duty &gt; PWM_PERIOD) PWM1_Flag = 1;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 xml:space="preserve">    }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 xml:space="preserve">    else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 xml:space="preserve">    {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 xml:space="preserve">        PWM1_Duty--;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 xml:space="preserve">        if(PWM1_Duty &lt;= 0) PWM1_Flag = 0;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 xml:space="preserve">    }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 xml:space="preserve">    if(!PWM2_Flag)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 xml:space="preserve">    {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 xml:space="preserve">        PWM2_Duty++;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 xml:space="preserve">        if(PWM2_Duty &gt; PWM_PERIOD) PWM2_Flag = 1;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 xml:space="preserve">    }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 xml:space="preserve">    else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 xml:space="preserve">    {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 xml:space="preserve">        PWM2_Duty--;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 xml:space="preserve">        if(PWM2_Duty &lt;= 0) PWM2_Flag = 0;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 xml:space="preserve">    }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 xml:space="preserve">    if(!PWM3_Flag)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 xml:space="preserve">    {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 xml:space="preserve">        PWM3_Duty++;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 xml:space="preserve">        if(PWM3_Duty &gt; PWM_PERIOD) PWM3_Flag = 1;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 xml:space="preserve">    }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 xml:space="preserve">    else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 xml:space="preserve">    {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 xml:space="preserve">        PWM3_Duty--;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 xml:space="preserve">        if(PWM3_Duty &lt;= 0) PWM3_Flag = 0;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 xml:space="preserve">    }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 xml:space="preserve">    if(!PWM4_Flag)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 xml:space="preserve">    {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 xml:space="preserve">        PWM4_Duty++;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 xml:space="preserve">        if(PWM4_Duty &gt; PWM_PERIOD) PWM4_Flag = 1;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 xml:space="preserve">    }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 xml:space="preserve">    else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 xml:space="preserve">    {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 xml:space="preserve">        PWM4_Duty--;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 xml:space="preserve">        if(PWM4_Duty &lt;= 0) PWM4_Flag = 0;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 xml:space="preserve">    }    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 xml:space="preserve">    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 xml:space="preserve">    PWMA_CCR1H = (u8)(PWM1_Duty &gt;&gt; 8); //设置占空比时间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 xml:space="preserve">    PWMA_CCR1L = (u8)(PWM1_Duty);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 xml:space="preserve">    PWMA_CCR2H = (u8)(PWM2_Duty &gt;&gt; 8); //设置占空比时间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 xml:space="preserve">    PWMA_CCR2L = (u8)(PWM2_Duty);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 xml:space="preserve">    PWMA_CCR3H = (u8)(PWM3_Duty &gt;&gt; 8); //设置占空比时间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 xml:space="preserve">    PWMA_CCR3L = (u8)(PWM3_Duty);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 xml:space="preserve">    PWMA_CCR4H = (u8)(PWM4_Duty &gt;&gt; 8); //设置占空比时间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 xml:space="preserve">    PWMA_CCR4L = (u8)(PWM4_Duty);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>}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jc w:val="both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编译烧录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jc w:val="both"/>
        <w:textAlignment w:val="auto"/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拷贝上一节课代码，在task.c文件任务计划函数添加一行：{0,5,5,</w:t>
      </w:r>
      <w:r>
        <w:rPr>
          <w:rFonts w:hint="default"/>
          <w:sz w:val="32"/>
          <w:szCs w:val="32"/>
          <w:lang w:val="en-US" w:eastAsia="zh-CN"/>
        </w:rPr>
        <w:t>ChangePWM</w:t>
      </w:r>
      <w:r>
        <w:rPr>
          <w:rFonts w:hint="eastAsia"/>
          <w:sz w:val="32"/>
          <w:szCs w:val="32"/>
          <w:lang w:val="en-US" w:eastAsia="zh-CN"/>
        </w:rPr>
        <w:t>}，为了避免LED亮灯冲突，要注释掉test_Demo中P2=t_display[display_index]这一行代码。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jc w:val="both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新建</w:t>
      </w:r>
      <w:r>
        <w:rPr>
          <w:rFonts w:hint="eastAsia"/>
          <w:sz w:val="32"/>
          <w:szCs w:val="32"/>
          <w:lang w:val="en-US" w:eastAsia="zh-CN"/>
        </w:rPr>
        <w:t>一个pwm.c文件和pwm.h文件，并添加到项目中，创建PWM_config初始化函数和</w:t>
      </w:r>
      <w:r>
        <w:rPr>
          <w:rFonts w:hint="default"/>
          <w:sz w:val="32"/>
          <w:szCs w:val="32"/>
          <w:lang w:val="en-US" w:eastAsia="zh-CN"/>
        </w:rPr>
        <w:t>ChangePWM</w:t>
      </w:r>
      <w:r>
        <w:rPr>
          <w:rFonts w:hint="eastAsia"/>
          <w:sz w:val="32"/>
          <w:szCs w:val="32"/>
          <w:lang w:val="en-US" w:eastAsia="zh-CN"/>
        </w:rPr>
        <w:t>任务回调函数。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jc w:val="both"/>
        <w:textAlignment w:val="auto"/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编译烧录，在欣赏过程中，建议捋清楚pwm配置过程，最好按手册中流程图记忆，这样方便日后配置。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国标黑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6030804020204"/>
    <w:charset w:val="00"/>
    <w:family w:val="auto"/>
    <w:pitch w:val="default"/>
    <w:sig w:usb0="E7006EFF" w:usb1="D200FDFF" w:usb2="0A246029" w:usb3="0400200C" w:csb0="600001FF" w:csb1="DFFF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宋体S-超大字符集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B6E2758"/>
    <w:multiLevelType w:val="singleLevel"/>
    <w:tmpl w:val="DB6E2758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FD7AA168"/>
    <w:multiLevelType w:val="singleLevel"/>
    <w:tmpl w:val="FD7AA168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FFEF8A1B"/>
    <w:rsid w:val="0324058D"/>
    <w:rsid w:val="03AF1832"/>
    <w:rsid w:val="0FB6480A"/>
    <w:rsid w:val="1B58574E"/>
    <w:rsid w:val="1F882137"/>
    <w:rsid w:val="37FF554A"/>
    <w:rsid w:val="3BD96AA7"/>
    <w:rsid w:val="3D5DD14E"/>
    <w:rsid w:val="514E4215"/>
    <w:rsid w:val="52E913D9"/>
    <w:rsid w:val="537FD477"/>
    <w:rsid w:val="57F89F46"/>
    <w:rsid w:val="61102292"/>
    <w:rsid w:val="677A3BA4"/>
    <w:rsid w:val="6BBF88AE"/>
    <w:rsid w:val="6E4D3AB1"/>
    <w:rsid w:val="757B88F6"/>
    <w:rsid w:val="77BFF36B"/>
    <w:rsid w:val="7DAF4A60"/>
    <w:rsid w:val="9CB788E3"/>
    <w:rsid w:val="ECE32987"/>
    <w:rsid w:val="ECF70A47"/>
    <w:rsid w:val="FD787D62"/>
    <w:rsid w:val="FDB7FADF"/>
    <w:rsid w:val="FFEF8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5">
    <w:name w:val="Hyperlink"/>
    <w:basedOn w:val="4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numbering" Target="numbering.xml"/><Relationship Id="rId14" Type="http://schemas.openxmlformats.org/officeDocument/2006/relationships/customXml" Target="../customXml/item1.xml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778</Words>
  <Characters>1504</Characters>
  <Lines>0</Lines>
  <Paragraphs>0</Paragraphs>
  <TotalTime>6</TotalTime>
  <ScaleCrop>false</ScaleCrop>
  <LinksUpToDate>false</LinksUpToDate>
  <CharactersWithSpaces>1906</CharactersWithSpaces>
  <Application>WPS Office_11.8.2.10953_F1E327BC-269C-435d-A152-05C5408002CA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2025-09-17T15:24:00Z</dcterms:created>
  <dc:creator>lyj</dc:creator>
  <cp:lastModifiedBy>lyj</cp:lastModifiedBy>
  <dcterms:modified xsi:type="dcterms:W3CDTF">2025-09-25T15:43:12Z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2052-11.8.2.10953</vt:lpwstr>
  </property>
  <property fmtid="{D5CDD505-2E9C-101B-9397-08002B2CF9AE}" pid="3" name="KSOTemplateDocerSaveRecord">
    <vt:lpwstr>eyJoZGlkIjoiYWM2Y2ExMDA3MDRhMWQ5MTRlYjFlODczMjNmOGEwMzAifQ==</vt:lpwstr>
  </property>
  <property fmtid="{D5CDD505-2E9C-101B-9397-08002B2CF9AE}" pid="4" name="ICV">
    <vt:lpwstr>09A9F47360B94C0F81DAB3F6CDF900E4_12</vt:lpwstr>
  </property>
</Properties>
</file>